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7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80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9200" cy="825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825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2.0" w:type="dxa"/>
      </w:tblPr>
      <w:tblGrid>
        <w:gridCol w:w="3969"/>
        <w:gridCol w:w="3969"/>
        <w:gridCol w:w="3969"/>
      </w:tblGrid>
      <w:tr>
        <w:trPr>
          <w:trHeight w:hRule="exact" w:val="504"/>
        </w:trPr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94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  <w:tc>
          <w:tcPr>
            <w:tcW w:type="dxa" w:w="31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14400" cy="1905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0"/>
        </w:trPr>
        <w:tc>
          <w:tcPr>
            <w:tcW w:type="dxa" w:w="3440"/>
            <w:tcBorders/>
            <w:shd w:fill="eb7a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2" w:after="0"/>
              <w:ind w:left="60" w:right="0" w:firstLine="0"/>
              <w:jc w:val="left"/>
            </w:pPr>
            <w:r>
              <w:rPr>
                <w:rFonts w:ascii="AdvOTcb88df00" w:hAnsi="AdvOTcb88df00" w:eastAsia="AdvOTcb88df00"/>
                <w:b w:val="0"/>
                <w:i w:val="0"/>
                <w:color w:val="FFFFFF"/>
                <w:sz w:val="16"/>
              </w:rPr>
              <w:t>https://doi.org/10.1038/s41467-022-28236-5</w:t>
            </w:r>
          </w:p>
        </w:tc>
        <w:tc>
          <w:tcPr>
            <w:tcW w:type="dxa" w:w="3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38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5861F"/>
                <w:sz w:val="21"/>
              </w:rPr>
              <w:t>OPEN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42" w:lineRule="exact" w:before="72" w:after="96"/>
        <w:ind w:left="872" w:right="1008" w:firstLine="0"/>
        <w:jc w:val="left"/>
      </w:pPr>
      <w:r>
        <w:rPr>
          <w:rFonts w:ascii="AdvOTea1a7398" w:hAnsi="AdvOTea1a7398" w:eastAsia="AdvOTea1a7398"/>
          <w:b w:val="0"/>
          <w:i w:val="0"/>
          <w:color w:val="000000"/>
          <w:sz w:val="48"/>
        </w:rPr>
        <w:t xml:space="preserve">Reversible transition between the polar and </w:t>
      </w:r>
      <w:r>
        <w:br/>
      </w:r>
      <w:r>
        <w:rPr>
          <w:rFonts w:ascii="AdvOTea1a7398" w:hAnsi="AdvOTea1a7398" w:eastAsia="AdvOTea1a7398"/>
          <w:b w:val="0"/>
          <w:i w:val="0"/>
          <w:color w:val="000000"/>
          <w:sz w:val="48"/>
        </w:rPr>
        <w:t xml:space="preserve">antipolar phases and its implications for wake-up </w:t>
      </w:r>
      <w:r>
        <w:rPr>
          <w:rFonts w:ascii="AdvOTea1a7398" w:hAnsi="AdvOTea1a7398" w:eastAsia="AdvOTea1a7398"/>
          <w:b w:val="0"/>
          <w:i w:val="0"/>
          <w:color w:val="000000"/>
          <w:sz w:val="48"/>
        </w:rPr>
        <w:t>and fatigue in HfO</w:t>
      </w:r>
      <w:r>
        <w:rPr>
          <w:rFonts w:ascii="AdvOTea1a7398" w:hAnsi="AdvOTea1a7398" w:eastAsia="AdvOTea1a7398"/>
          <w:b w:val="0"/>
          <w:i w:val="0"/>
          <w:color w:val="000000"/>
          <w:sz w:val="34"/>
        </w:rPr>
        <w:t>2</w:t>
      </w:r>
      <w:r>
        <w:rPr>
          <w:rFonts w:ascii="AdvOTea1a7398" w:hAnsi="AdvOTea1a7398" w:eastAsia="AdvOTea1a7398"/>
          <w:b w:val="0"/>
          <w:i w:val="0"/>
          <w:color w:val="000000"/>
          <w:sz w:val="48"/>
        </w:rPr>
        <w:t>-based ferroelectric thin</w:t>
      </w:r>
      <w:r>
        <w:rPr>
          <w:rFonts w:ascii="fb" w:hAnsi="fb" w:eastAsia="fb"/>
          <w:b w:val="0"/>
          <w:i w:val="0"/>
          <w:color w:val="000000"/>
          <w:sz w:val="48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48"/>
        </w:rPr>
        <w:t>lm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191"/>
        <w:gridCol w:w="1191"/>
        <w:gridCol w:w="1191"/>
        <w:gridCol w:w="1191"/>
        <w:gridCol w:w="1191"/>
        <w:gridCol w:w="1191"/>
        <w:gridCol w:w="1191"/>
        <w:gridCol w:w="1191"/>
        <w:gridCol w:w="1191"/>
        <w:gridCol w:w="1191"/>
      </w:tblGrid>
      <w:tr>
        <w:trPr>
          <w:trHeight w:hRule="exact" w:val="334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0" w:after="0"/>
              <w:ind w:left="6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FFFFFF"/>
                <w:sz w:val="10"/>
              </w:rPr>
              <w:t>1234567890():,;</w:t>
            </w:r>
          </w:p>
        </w:tc>
        <w:tc>
          <w:tcPr>
            <w:tcW w:type="dxa" w:w="106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50" w:after="0"/>
              <w:ind w:left="33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Yan Cheng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1,8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Zhaomeng Gao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2,3,8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Kun Hee Ye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4,5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Hyeon Woo Park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4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Yonghui Zheng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Yunzhe Zheng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</w:t>
            </w:r>
          </w:p>
        </w:tc>
      </w:tr>
      <w:tr>
        <w:trPr>
          <w:trHeight w:hRule="exact" w:val="328"/>
        </w:trPr>
        <w:tc>
          <w:tcPr>
            <w:tcW w:type="dxa" w:w="1191"/>
            <w:vMerge/>
            <w:tcBorders/>
          </w:tcPr>
          <w:p/>
        </w:tc>
        <w:tc>
          <w:tcPr>
            <w:tcW w:type="dxa" w:w="4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6" w:after="0"/>
              <w:ind w:left="33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Jianfeng Gao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Min Hyuk Park</w:t>
            </w: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4,6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Jung-Hae Choi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6" w:after="0"/>
              <w:ind w:left="0" w:right="0" w:firstLine="0"/>
              <w:jc w:val="center"/>
            </w:pP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Kan-Hao Xue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6" w:after="0"/>
              <w:ind w:left="0" w:right="0" w:firstLine="0"/>
              <w:jc w:val="center"/>
            </w:pP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7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, Cheol Seong Hwang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27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32" w:right="0" w:firstLine="0"/>
              <w:jc w:val="left"/>
            </w:pP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4</w:t>
            </w:r>
            <w:r>
              <w:rPr>
                <w:rFonts w:ascii="27" w:hAnsi="27" w:eastAsia="27"/>
                <w:b w:val="0"/>
                <w:i w:val="0"/>
                <w:color w:val="000000"/>
                <w:sz w:val="22"/>
              </w:rPr>
              <w:t>✉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 xml:space="preserve"> &amp;</w:t>
            </w:r>
          </w:p>
        </w:tc>
      </w:tr>
      <w:tr>
        <w:trPr>
          <w:trHeight w:hRule="exact" w:val="1060"/>
        </w:trPr>
        <w:tc>
          <w:tcPr>
            <w:tcW w:type="dxa" w:w="1191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8" w:after="0"/>
              <w:ind w:left="33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2"/>
              </w:rPr>
              <w:t>Hangbing Lyu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22" w:right="0" w:firstLine="0"/>
              <w:jc w:val="left"/>
            </w:pPr>
            <w:r>
              <w:rPr>
                <w:w w:val="97.41111331515842"/>
                <w:rFonts w:ascii="AdvOTea1a7398" w:hAnsi="AdvOTea1a7398" w:eastAsia="AdvOTea1a7398"/>
                <w:b w:val="0"/>
                <w:i w:val="0"/>
                <w:color w:val="000000"/>
                <w:sz w:val="18"/>
              </w:rPr>
              <w:t>2,3</w:t>
            </w:r>
            <w:r>
              <w:rPr>
                <w:rFonts w:ascii="27" w:hAnsi="27" w:eastAsia="27"/>
                <w:b w:val="0"/>
                <w:i w:val="0"/>
                <w:color w:val="000000"/>
                <w:sz w:val="22"/>
              </w:rPr>
              <w:t>✉</w:t>
            </w:r>
          </w:p>
        </w:tc>
      </w:tr>
    </w:tbl>
    <w:p>
      <w:pPr>
        <w:autoSpaceDN w:val="0"/>
        <w:autoSpaceDE w:val="0"/>
        <w:widowControl/>
        <w:spacing w:line="278" w:lineRule="exact" w:before="16" w:after="34"/>
        <w:ind w:left="872" w:right="3742" w:firstLine="0"/>
        <w:jc w:val="both"/>
      </w:pP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Atomic-resolution Cs-corrected scanning transmission electron microscopy revealed local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shifting of two oxygen positions (O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and O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) within the unit cells of a ferroelectric (Hf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)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2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thin</w:t>
      </w:r>
      <w:r>
        <w:rPr>
          <w:rFonts w:ascii="fb" w:hAnsi="fb" w:eastAsia="fb"/>
          <w:b w:val="0"/>
          <w:i w:val="0"/>
          <w:color w:val="000000"/>
          <w:sz w:val="19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lm. A reversible transition between the polar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and antipolar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 Pbca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phases, where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the crystal structures of the 180° domain wall of the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phase and the unit cell structure of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the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 Pbca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 phase were identical, was induced by applying appropriate cycling voltages. The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critical</w:t>
      </w:r>
      <w:r>
        <w:rPr>
          <w:rFonts w:ascii="fb" w:hAnsi="fb" w:eastAsia="fb"/>
          <w:b w:val="0"/>
          <w:i w:val="0"/>
          <w:color w:val="000000"/>
          <w:sz w:val="19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eld strength that determined whether the</w:t>
      </w:r>
      <w:r>
        <w:rPr>
          <w:rFonts w:ascii="fb" w:hAnsi="fb" w:eastAsia="fb"/>
          <w:b w:val="0"/>
          <w:i w:val="0"/>
          <w:color w:val="000000"/>
          <w:sz w:val="19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lm would be woken up or fatigued was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~0.8 MV/cm, above or below which wake-up or fatigue was observed, respectively. Repeated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cycling with suf</w:t>
      </w:r>
      <w:r>
        <w:rPr>
          <w:rFonts w:ascii="fb" w:hAnsi="fb" w:eastAsia="fb"/>
          <w:b w:val="0"/>
          <w:i w:val="0"/>
          <w:color w:val="000000"/>
          <w:sz w:val="19"/>
        </w:rPr>
        <w:t>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ciently high voltages led to development of the interfacial nonpolar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 P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4</w:t>
      </w:r>
      <w:r>
        <w:rPr>
          <w:w w:val="102.95429229736328"/>
          <w:rFonts w:ascii="AdvOTea1a7398" w:hAnsi="AdvOTea1a7398" w:eastAsia="AdvOTea1a7398"/>
          <w:b w:val="0"/>
          <w:i w:val="0"/>
          <w:color w:val="000000"/>
          <w:sz w:val="13"/>
        </w:rPr>
        <w:t>2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/</w:t>
      </w:r>
      <w:r>
        <w:rPr>
          <w:rFonts w:ascii="AdvOT9bd21c25.I" w:hAnsi="AdvOT9bd21c25.I" w:eastAsia="AdvOT9bd21c25.I"/>
          <w:b w:val="0"/>
          <w:i w:val="0"/>
          <w:color w:val="000000"/>
          <w:sz w:val="19"/>
        </w:rPr>
        <w:t xml:space="preserve">nmc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phase, which induced fatigue through the depolarizing</w:t>
      </w:r>
      <w:r>
        <w:rPr>
          <w:rFonts w:ascii="fb" w:hAnsi="fb" w:eastAsia="fb"/>
          <w:b w:val="0"/>
          <w:i w:val="0"/>
          <w:color w:val="000000"/>
          <w:sz w:val="19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eld effect. The fatigued</w:t>
      </w:r>
      <w:r>
        <w:rPr>
          <w:rFonts w:ascii="fb" w:hAnsi="fb" w:eastAsia="fb"/>
          <w:b w:val="0"/>
          <w:i w:val="0"/>
          <w:color w:val="000000"/>
          <w:sz w:val="19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 xml:space="preserve">lm could be </w:t>
      </w:r>
      <w:r>
        <w:rPr>
          <w:rFonts w:ascii="AdvOTea1a7398" w:hAnsi="AdvOTea1a7398" w:eastAsia="AdvOTea1a7398"/>
          <w:b w:val="0"/>
          <w:i w:val="0"/>
          <w:color w:val="000000"/>
          <w:sz w:val="19"/>
        </w:rPr>
        <w:t>rejuvenated by applying a slightly higher voltage, indicating that these transitions were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191"/>
        <w:gridCol w:w="1191"/>
        <w:gridCol w:w="1191"/>
        <w:gridCol w:w="1191"/>
        <w:gridCol w:w="1191"/>
        <w:gridCol w:w="1191"/>
        <w:gridCol w:w="1191"/>
        <w:gridCol w:w="1191"/>
        <w:gridCol w:w="1191"/>
        <w:gridCol w:w="1191"/>
      </w:tblGrid>
      <w:tr>
        <w:trPr>
          <w:trHeight w:hRule="exact" w:val="2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66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reversible.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These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mechanisms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are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radically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different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from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those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of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84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9"/>
              </w:rPr>
              <w:t>conventional</w:t>
            </w:r>
          </w:p>
        </w:tc>
      </w:tr>
    </w:tbl>
    <w:p>
      <w:pPr>
        <w:autoSpaceDN w:val="0"/>
        <w:autoSpaceDE w:val="0"/>
        <w:widowControl/>
        <w:spacing w:line="210" w:lineRule="exact" w:before="34" w:after="0"/>
        <w:ind w:left="872" w:right="0" w:firstLine="0"/>
        <w:jc w:val="left"/>
      </w:pPr>
      <w:r>
        <w:rPr>
          <w:rFonts w:ascii="AdvOTea1a7398" w:hAnsi="AdvOTea1a7398" w:eastAsia="AdvOTea1a7398"/>
          <w:b w:val="0"/>
          <w:i w:val="0"/>
          <w:color w:val="000000"/>
          <w:sz w:val="19"/>
        </w:rPr>
        <w:t>ferroelectrics.</w:t>
      </w:r>
    </w:p>
    <w:p>
      <w:pPr>
        <w:autoSpaceDN w:val="0"/>
        <w:autoSpaceDE w:val="0"/>
        <w:widowControl/>
        <w:spacing w:line="200" w:lineRule="exact" w:before="3080" w:after="0"/>
        <w:ind w:left="872" w:right="864" w:firstLine="0"/>
        <w:jc w:val="left"/>
      </w:pP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1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 Key Laboratory of Polar Materials and Devices (MOE), Department of Electronics, East China Normal University, 500 Dongchuan Road, 200241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Shanghai, China.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2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Key Laboratory of Microelectronics Devices and Integrated Technology, Institute of Microelectronics, Chinese Academy of Sciences, No. 3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Bei-tu-cheng West Road, Chaoyang District, 100029 Beijing, China.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3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University of Chinese Academy of Sciences, 100049 Beijing, China.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4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Department of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Materials Science and Engineering, and Inter-University Semiconductor Research Center, College of Engineering, Seoul National University, 08826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Seoul, Republic of Korea.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5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Electronic Materials Research Center, Korea Institute of Science and Technology, 02792 Seoul, Republic of Korea.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6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School of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Materials Science and Engineering, College of Engineering, Pusan National University, Busandaehak-ro 63beon-gil 2, Geumjeong-gu, 46241 Busan, Republic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of Korea.</w:t>
      </w:r>
      <w:r>
        <w:rPr>
          <w:w w:val="98.09230657724234"/>
          <w:rFonts w:ascii="AdvOTf23bb480" w:hAnsi="AdvOTf23bb480" w:eastAsia="AdvOTf23bb480"/>
          <w:b w:val="0"/>
          <w:i w:val="0"/>
          <w:color w:val="000000"/>
          <w:sz w:val="13"/>
        </w:rPr>
        <w:t>7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 xml:space="preserve">Wuhan National Laboratory for Optoelectronics, School of Optical and Electronic Information, Huazhong University of Science and Technology, 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430074 Wuhan, China.</w:t>
      </w:r>
      <w:r>
        <w:rPr>
          <w:w w:val="102.4592312899503"/>
          <w:rFonts w:ascii="AdvOTf23bb480" w:hAnsi="AdvOTf23bb480" w:eastAsia="AdvOTf23bb480"/>
          <w:b w:val="0"/>
          <w:i w:val="0"/>
          <w:color w:val="000000"/>
          <w:sz w:val="11"/>
        </w:rPr>
        <w:t>8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These authors contributed equally: Yan Cheng, Zhaomeng Gao.</w:t>
      </w:r>
      <w:r>
        <w:rPr>
          <w:rFonts w:ascii="27" w:hAnsi="27" w:eastAsia="27"/>
          <w:b w:val="0"/>
          <w:i w:val="0"/>
          <w:color w:val="000000"/>
          <w:sz w:val="16"/>
        </w:rPr>
        <w:t>✉</w:t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email:</w:t>
      </w:r>
      <w:r>
        <w:rPr>
          <w:rFonts w:ascii="AdvOTf23bb480" w:hAnsi="AdvOTf23bb480" w:eastAsia="AdvOTf23bb480"/>
          <w:b w:val="0"/>
          <w:i w:val="0"/>
          <w:color w:val="0000FF"/>
          <w:sz w:val="16"/>
        </w:rPr>
        <w:t xml:space="preserve"> </w:t>
      </w:r>
      <w:r>
        <w:rPr>
          <w:rFonts w:ascii="AdvOTf23bb480" w:hAnsi="AdvOTf23bb480" w:eastAsia="AdvOTf23bb480"/>
          <w:b w:val="0"/>
          <w:i w:val="0"/>
          <w:color w:val="0000FF"/>
          <w:sz w:val="16"/>
        </w:rPr>
        <w:hyperlink r:id="rId15" w:history="1">
          <w:r>
            <w:rPr>
              <w:rStyle w:val="Hyperlink"/>
            </w:rPr>
            <w:t>cheolsh@snu.ac.kr</w:t>
          </w:r>
        </w:hyperlink>
      </w:r>
      <w:r>
        <w:rPr>
          <w:rFonts w:ascii="AdvOTf23bb480" w:hAnsi="AdvOTf23bb480" w:eastAsia="AdvOTf23bb480"/>
          <w:b w:val="0"/>
          <w:i w:val="0"/>
          <w:color w:val="000000"/>
          <w:sz w:val="16"/>
        </w:rPr>
        <w:t>;</w:t>
      </w:r>
      <w:r>
        <w:rPr>
          <w:rFonts w:ascii="AdvOTf23bb480" w:hAnsi="AdvOTf23bb480" w:eastAsia="AdvOTf23bb480"/>
          <w:b w:val="0"/>
          <w:i w:val="0"/>
          <w:color w:val="0000FF"/>
          <w:sz w:val="16"/>
        </w:rPr>
        <w:t xml:space="preserve"> </w:t>
      </w:r>
      <w:r>
        <w:rPr>
          <w:rFonts w:ascii="AdvOTf23bb480" w:hAnsi="AdvOTf23bb480" w:eastAsia="AdvOTf23bb480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lvhangbing@ime.ac.cn</w:t>
          </w:r>
        </w:hyperlink>
      </w:r>
    </w:p>
    <w:p>
      <w:pPr>
        <w:autoSpaceDN w:val="0"/>
        <w:tabs>
          <w:tab w:pos="10950" w:val="left"/>
        </w:tabs>
        <w:autoSpaceDE w:val="0"/>
        <w:widowControl/>
        <w:spacing w:line="166" w:lineRule="exact" w:before="216" w:after="0"/>
        <w:ind w:left="872" w:right="0" w:firstLine="0"/>
        <w:jc w:val="left"/>
      </w:pP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 </w:t>
      </w:r>
      <w:r>
        <w:tab/>
      </w: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>1</w:t>
      </w:r>
    </w:p>
    <w:p>
      <w:pPr>
        <w:sectPr>
          <w:pgSz w:w="11906" w:h="15647"/>
          <w:pgMar w:top="170" w:right="0" w:bottom="236" w:left="0" w:header="720" w:footer="720" w:gutter="0"/>
          <w:cols w:space="720" w:num="1" w:equalWidth="0"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292"/>
        </w:trPr>
        <w:tc>
          <w:tcPr>
            <w:tcW w:type="dxa" w:w="29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  <w:tc>
          <w:tcPr>
            <w:tcW w:type="dxa" w:w="71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6"/>
        <w:ind w:left="0" w:right="0"/>
      </w:pP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0" w:lineRule="exact" w:before="900" w:after="0"/>
        <w:ind w:left="422" w:right="0" w:hanging="422"/>
        <w:jc w:val="left"/>
      </w:pPr>
      <w:r>
        <w:rPr>
          <w:rFonts w:ascii="AdvOT125c650c" w:hAnsi="AdvOT125c650c" w:eastAsia="AdvOT125c650c"/>
          <w:b w:val="0"/>
          <w:i w:val="0"/>
          <w:color w:val="EB7A00"/>
          <w:sz w:val="82"/>
        </w:rPr>
        <w:t xml:space="preserve">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ferroelectric (FE) thin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 and devices present a signi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cant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challenge for conventional FE materials such as perovskite-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nsuring reliable and repeatable electrical performance from</w:t>
      </w:r>
    </w:p>
    <w:p>
      <w:pPr>
        <w:autoSpaceDN w:val="0"/>
        <w:tabs>
          <w:tab w:pos="190" w:val="left"/>
        </w:tabs>
        <w:autoSpaceDE w:val="0"/>
        <w:widowControl/>
        <w:spacing w:line="208" w:lineRule="exact" w:before="32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structured Pb(Zr,Ti)O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(PZT) to enable their use in FE memory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devices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Among the potential problems, fatigue, which 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induced by defect (mainly oxygen vacancy (V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)) generation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accompanying FE domain pinning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7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that occurs during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repeated electrical stimulation, is one of the most critical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concerns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While the discovery of ferroelectricity in doped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thin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 by Böske et al.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in 2011 has again triggered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enormous interest in FE memories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and several other novel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applications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9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these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 are not exempt from serious fatigue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concerns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However, the much higher binding energy of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 bond when compared with the Ti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 bond in PZT makes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serious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involvement in the fatigue in this material unlikely.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Another interesting but also undesirable effect in this new FE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material is wake-up (a temporal increase in the switchable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polarization during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rst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switching cycles)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12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has been ascribed to the decrease in the non-ferroelectric tetra-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gonal interfacial layer (T-phase,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4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/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nmc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) caused by the reduced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concentration in the layer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However, a reactive TiN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electrode would be likely to increase the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concentration during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repeated cycling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Therefore, these two issues, i.e., severe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fatigue and wake-up, as direct consequences of the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effect are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hardly understood.</w:t>
      </w:r>
    </w:p>
    <w:p>
      <w:pPr>
        <w:autoSpaceDN w:val="0"/>
        <w:autoSpaceDE w:val="0"/>
        <w:widowControl/>
        <w:spacing w:line="210" w:lineRule="exact" w:before="24" w:after="0"/>
        <w:ind w:left="0" w:right="118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uorite-structured FE materials, four of the eight oxygen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ions within each unit cell were shifted along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axis direction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(O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ions), while the other four oxygen ions (O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ions) remained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centrosymmetric positions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The energy of the polar phase (FE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where all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 shift in the same direction) is only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slightly higher than that of the antipolar phase (antiferroelectric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(AFE)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where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 shift into antiparallel directions) by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~10 meV/f.u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19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. These speci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 crystallographic features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-based FE materials may render the transition between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 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phases to be both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uent and reversible,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depending on the bias voltage conditions, and maybe the origin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fatigue and wake-up phenomena. However, this probability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has scarcely been examined to date.</w:t>
      </w:r>
    </w:p>
    <w:p>
      <w:pPr>
        <w:autoSpaceDN w:val="0"/>
        <w:autoSpaceDE w:val="0"/>
        <w:widowControl/>
        <w:spacing w:line="210" w:lineRule="exact" w:before="0" w:after="0"/>
        <w:ind w:left="0" w:right="118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This work used an advanced imaging technique, Cs-corrected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scanning transmission electron microscopy in annular bright-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mode (STEM-ABF), which enables reliable imaging of light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atomic columns (oxygen) in the presence of much heavier atomic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columns (Hf and Zr) 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uorite-structured (Hf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(HZO)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The pristine, woken-up, fatigued, and rejuvenated 10-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15-nm-thick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 were prepared by electrical cycling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TiN/HZO/TiN FE capacitors. The atomistic structural evolutions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20" w:right="2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occurring in each state were examined using the STEM-ABF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technique. The involvement of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effect was observed during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fatigue cycling, which increased the interfacial T-phase, but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direct cause of the fatigue differed fundamentally from that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conventional FE materials. The wake-up, fatigue, and rejuvena-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tion were mediated by the (reversible) transition between the FE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 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phases. This conclusion was further sup-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ported by theoretical calculations based on density functional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theory (DFT). The theoretical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ndings on the switching path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bias voltage dependence matched the experimental results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very well.</w:t>
      </w:r>
    </w:p>
    <w:p>
      <w:pPr>
        <w:autoSpaceDN w:val="0"/>
        <w:autoSpaceDE w:val="0"/>
        <w:widowControl/>
        <w:spacing w:line="210" w:lineRule="exact" w:before="228" w:after="0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 xml:space="preserve">Results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 TiN/HZO/TiN capacitor with HZO thickness of 15 nm was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fabricated using the atomic layer deposition (ALD) process at 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substrate temperature of 280 °C (see</w:t>
      </w:r>
      <w:r>
        <w:rPr>
          <w:rFonts w:ascii="20" w:hAnsi="20" w:eastAsia="20"/>
          <w:b w:val="0"/>
          <w:i w:val="0"/>
          <w:color w:val="000000"/>
          <w:sz w:val="19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Methods</w:t>
      </w:r>
      <w:r>
        <w:rPr>
          <w:rFonts w:ascii="20" w:hAnsi="20" w:eastAsia="20"/>
          <w:b w:val="0"/>
          <w:i w:val="0"/>
          <w:color w:val="000000"/>
          <w:sz w:val="19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section). Because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FE orthorhombic phase (O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 is not the ther-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modynamically stable bulk phase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, it could be achieved by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kinetic means, supplemented by the surface energy/stress effects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ne-grained (~10 nm) polycrystalline thin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 formation could be enabled by a speci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 kinetic 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 from the amorphous as-deposited ALD material during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post-deposition annealing (PDA)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24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26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The typical thickness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 with the highest remanent polarization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) was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~10 nm, but a slightly greater thickness (15 nm) was used in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work to ease the STEM characterization.</w:t>
      </w:r>
    </w:p>
    <w:p>
      <w:pPr>
        <w:autoSpaceDN w:val="0"/>
        <w:autoSpaceDE w:val="0"/>
        <w:widowControl/>
        <w:spacing w:line="210" w:lineRule="exact" w:before="0" w:after="422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 shows the cross-section of the pristine (before elec-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trical cycling) TiN/HZO/TiN structure, which was observed by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STEM in the high-angle annular dark-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(HAADF) mode.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gure, one of the grains in the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that penetrates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through the entire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 thickness was identi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ed. The bright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contrast region corresponds to the Hf and Zr ionic columns,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which con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rmed that the grain</w:t>
      </w:r>
      <w:r>
        <w:rPr>
          <w:rFonts w:ascii="20" w:hAnsi="20" w:eastAsia="20"/>
          <w:b w:val="0"/>
          <w:i w:val="0"/>
          <w:color w:val="000000"/>
          <w:sz w:val="19"/>
        </w:rPr>
        <w:t>’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 crystal structure is O-phase.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However, the different space groups (SGs) among the various 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phases cannot be identi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ed by recognition of heavy Hf/Zr ions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alone. In particular, identi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cation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(SG: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29) and the antipolar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(SG: 61) is an advantage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of the STEM-ABF technique, which has a high sensitivity to light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elements, i.e., oxygen ions. Zooming in to the dashed green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square area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 in STEM-ABF mode allowed the oxygen 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positions to be determined clearly, as shown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b. Using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shifts in the oxygen ion positions from the centers of the four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nearest Hf/Zr ion positions, the oxygen ions can be divided into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-type (navy blue, at the centrosymmetric position) and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-type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(cyan, at the off-center position). Here, for ease of comparison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two crystal structures, the polar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 was identi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ed as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7080" cy="14795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47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exact" w:before="166" w:after="0"/>
        <w:ind w:left="0" w:right="0" w:firstLine="0"/>
        <w:jc w:val="center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Fig. 1 The observation of oxygen atoms of single orthorhombic (O-) phase grain in pristine TiN/Hf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(HZO, 15 nm)/TiN device.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Scanning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transmission electron microscopy (STEM) high-angle annular dark-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eld (HAADF) image of the TiN/HZO/TiN cross-section.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Annular bright-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eld (ABF)</w:t>
      </w:r>
    </w:p>
    <w:p>
      <w:pPr>
        <w:autoSpaceDN w:val="0"/>
        <w:autoSpaceDE w:val="0"/>
        <w:widowControl/>
        <w:spacing w:line="176" w:lineRule="exact" w:before="34" w:after="0"/>
        <w:ind w:left="0" w:right="0" w:firstLine="0"/>
        <w:jc w:val="center"/>
      </w:pPr>
      <w:r>
        <w:rPr>
          <w:rFonts w:ascii="AdvOTea1a7398" w:hAnsi="AdvOTea1a7398" w:eastAsia="AdvOTea1a7398"/>
          <w:b w:val="0"/>
          <w:i w:val="0"/>
          <w:color w:val="000000"/>
          <w:sz w:val="16"/>
        </w:rPr>
        <w:t>image extracted from the green square area in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, in which the position of the O atomic columns can be clearly detected with different offset and direction.</w:t>
      </w:r>
    </w:p>
    <w:p>
      <w:pPr>
        <w:autoSpaceDN w:val="0"/>
        <w:autoSpaceDE w:val="0"/>
        <w:widowControl/>
        <w:spacing w:line="208" w:lineRule="exact" w:before="28" w:after="0"/>
        <w:ind w:left="0" w:right="20" w:firstLine="0"/>
        <w:jc w:val="both"/>
      </w:pPr>
      <w:r>
        <w:rPr>
          <w:rFonts w:ascii="AdvOTea1a7398" w:hAnsi="AdvOTea1a7398" w:eastAsia="AdvOTea1a7398"/>
          <w:b w:val="0"/>
          <w:i w:val="0"/>
          <w:color w:val="000000"/>
          <w:sz w:val="16"/>
        </w:rPr>
        <w:t>According to the O atomic columns deviated from the center of the four nearest Hf/Zr columns, it can be divided into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type (center) and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type (off-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center). Some of the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-site columns shift along the [001], while others shift to the opposite direction.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atomic models of the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and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phases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along [010] direction. The purple, navy blue, and cyan-colored solid balls correspond to the Hf/Zr,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(center), and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(off-center) ions, respectively.</w:t>
      </w:r>
    </w:p>
    <w:p>
      <w:pPr>
        <w:autoSpaceDN w:val="0"/>
        <w:tabs>
          <w:tab w:pos="1260" w:val="left"/>
        </w:tabs>
        <w:autoSpaceDE w:val="0"/>
        <w:widowControl/>
        <w:spacing w:line="166" w:lineRule="exact" w:before="208" w:after="0"/>
        <w:ind w:left="0" w:right="0" w:firstLine="0"/>
        <w:jc w:val="left"/>
      </w:pP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 xml:space="preserve">2 </w:t>
      </w:r>
      <w:r>
        <w:tab/>
      </w: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312"/>
        </w:trPr>
        <w:tc>
          <w:tcPr>
            <w:tcW w:type="dxa" w:w="71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  <w:tc>
          <w:tcPr>
            <w:tcW w:type="dxa" w:w="29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</w:tr>
    </w:tbl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27114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1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6" w:lineRule="exact" w:before="130" w:after="398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Fig. 2 Electrical measurement results of different TiN/HZO/TiN devices: 15-nm-thick 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, 10-nm-thick 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, 10-nm-thick 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0.4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0.6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, 10-nm-thick 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0.6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0.4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, and the nanolaminated 10-nm-thick Hf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0.5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2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lms.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2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>P</w:t>
      </w:r>
      <w:r>
        <w:rPr>
          <w:w w:val="102.4592312899503"/>
          <w:rFonts w:ascii="AdvOT9bd21c25.I" w:hAnsi="AdvOT9bd21c25.I" w:eastAsia="AdvOT9bd21c25.I"/>
          <w:b w:val="0"/>
          <w:i w:val="0"/>
          <w:color w:val="000000"/>
          <w:sz w:val="11"/>
        </w:rPr>
        <w:t>r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of 15-nm-thick Hf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2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device measured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by ±3 V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>V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loop and the corresponding leakage currents measured at 2 V, as a function of switching cycles, which was performed by applying bipolar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voltage pulses of ±5 V at f</w:t>
      </w:r>
      <w:r>
        <w:rPr>
          <w:rFonts w:ascii="AdvTTab7e17fd" w:hAnsi="AdvTTab7e17fd" w:eastAsia="AdvTTab7e17fd"/>
          <w:b w:val="0"/>
          <w:i w:val="0"/>
          <w:color w:val="000000"/>
          <w:sz w:val="16"/>
        </w:rPr>
        <w:t xml:space="preserve"> =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500 kHz.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trend of 2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>P</w:t>
      </w:r>
      <w:r>
        <w:rPr>
          <w:w w:val="102.4592312899503"/>
          <w:rFonts w:ascii="AdvOT9bd21c25.I" w:hAnsi="AdvOT9bd21c25.I" w:eastAsia="AdvOT9bd21c25.I"/>
          <w:b w:val="0"/>
          <w:i w:val="0"/>
          <w:color w:val="000000"/>
          <w:sz w:val="11"/>
        </w:rPr>
        <w:t>r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changes of different devices with the switching cycles at a low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eld of ±1.8 MV/cm.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corresponding leakage current changes with the cycles.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d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rejuvenation process of different devices by applying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eld pulses of ±3 MV/cm.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e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Ten cycles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of fatigue/rejuvenation process on the 15-nm-thick Hf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Zr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0.5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2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device under ±2.2 V, 5 × 10</w:t>
      </w:r>
      <w:r>
        <w:rPr>
          <w:w w:val="98.09230657724234"/>
          <w:rFonts w:ascii="AdvOTea1a7398" w:hAnsi="AdvOTea1a7398" w:eastAsia="AdvOTea1a7398"/>
          <w:b w:val="0"/>
          <w:i w:val="0"/>
          <w:color w:val="000000"/>
          <w:sz w:val="13"/>
        </w:rPr>
        <w:t>6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bipolar pulses for fatigue and ±4.0 V, 1 × 10</w:t>
      </w:r>
      <w:r>
        <w:rPr>
          <w:w w:val="98.09230657724234"/>
          <w:rFonts w:ascii="AdvOTea1a7398" w:hAnsi="AdvOTea1a7398" w:eastAsia="AdvOTea1a7398"/>
          <w:b w:val="0"/>
          <w:i w:val="0"/>
          <w:color w:val="000000"/>
          <w:sz w:val="13"/>
        </w:rPr>
        <w:t>4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bipolar pulses for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recovery.</w:t>
      </w: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22" w:after="0"/>
        <w:ind w:left="0" w:right="118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rather than the standard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, which causes the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b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-,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axis directions of the two O-phases to coincide. There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are two shift directions for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-type ions: along the [001]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direction (green arrows; majority of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ions) and along the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 xml:space="preserve"> 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00</w:t>
      </w:r>
      <w:r>
        <w:rPr>
          <w:rFonts w:ascii="AdvP4C4E59" w:hAnsi="AdvP4C4E59" w:eastAsia="AdvP4C4E59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direction (purple arrow; minority of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ions). Note that atomic-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resolution TEM images show the projected positions of atoms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along the beam direction (in this case, the [010] O-phase direc-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tion). If mixtures of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positions were present along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direction, there could hardly be a clear distinction between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I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and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positions in the STEM-ABF image, but this was not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case (see the enlarged images in the insets). Therefore, there are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two types of crystal region: one with all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 shifting along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[001] direction (green arrows) and another with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 shifting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alternatingly along the [001] and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 xml:space="preserve"> 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00</w:t>
      </w:r>
      <w:r>
        <w:rPr>
          <w:rFonts w:ascii="AdvP4C4E59" w:hAnsi="AdvP4C4E59" w:eastAsia="AdvP4C4E59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directions (purple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green arrows, respectively), which can be identi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ed more clearly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 the enlarged insert images from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b. The larger proportion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with green arrows corresponds to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domain with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uniform polarization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). The regions with alternating green-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purple-colored arrows might be regarded as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with a one-unit-cell-thick FE domain width, but an even more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appropriate interpretation would be that it is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phase. 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 exhibits the two kinds of atomic models of the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phases along [010] direction, in which the purple,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navy blue, and cyan-colored solid balls correspond to the Hf/Zr,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(center), and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(off-center) ions, respectively. A detailed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atomic structure comparison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phases is shown in Supplementary Fig. S1, which contains self-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consistent experimental and theoretical ABF images. These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results indicate that many of the O-phase single grains in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pristine state are composed of a mixture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phases. This is expected because the free energies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these two phases are quite similar, and the crystallization stage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during PDA processing thus involved a high probability of for-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mation of these structures.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19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It is commonly believed that the hafnia-based ferroelectric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capacitors undergo a wake-up-fatigue-breakdown trend under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6" w:after="184"/>
        <w:ind w:left="120" w:right="2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continuous switching cycles. 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 shows the variations in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and the leakage currents of a TiN/Hf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(15 nm)/TiN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capacitor with increasing numbers of switching cycles (bipolar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voltage pulses of ±5 V 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f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500 kHz). The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was measured by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±3 V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loop, and the leakage current was measured at 2 V.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During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rst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cycles, wake-up occurs, and the leakage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current remains almost constant. During subsequent cycling up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to ~10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7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cycles, the samples showed gradual fatigue (with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decreasing from ~20.7 to 13.7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μ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C/cm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) and a simultaneous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increase in the leakage current by more than 50 times.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sample broke down completely after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cycles.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dependent wake-up process was shown in Supplementary Fig. S2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(for the 15 nm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lm), where all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values were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measured using a ±3 V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loop after each decade of cycles. At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low voltages (&lt;3.2 V), no obvious wake-up was observed, but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 decreased monotonically with increasing numbers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switching cycles. However, 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b65e897d.B" w:hAnsi="AdvOTb65e897d.B" w:eastAsia="AdvOTb65e897d.B"/>
          <w:b w:val="0"/>
          <w:i w:val="0"/>
          <w:color w:val="000000"/>
          <w:sz w:val="19"/>
        </w:rPr>
        <w:t xml:space="preserve"> &gt;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3.6 V, wake-up was clearly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observed. 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 shows the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7d6df7ab.I" w:hAnsi="AdvOT7d6df7ab.I" w:eastAsia="AdvOT7d6df7ab.I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evolution of samples with 15-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10-nm-thick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0.6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, 10-nm-thick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10-nm-thick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0.6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, and the nanolaminated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10-nm-thick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lms, under bipolar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pulses of ±1.8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MV/cm, which are lower than the critical wake-up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(Sup-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plementary Fig. S3). The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values remained relatively constant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up to ~10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cycles and decreased rapidly toward much smaller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values at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7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cycles. The capacitor leakage currents were also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measured at each decade of low-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cycling pulses, but no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obvious increase in leakage current was observed, as shown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c. These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ndings indicated that the fatigue caused by low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values is irrelevant to the generation of new defects. 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shows the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and subsequent rejuvenation process.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After the devices were fatigued using bipolar ±1.8 MV/cm,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7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pulse cycles, and then rejuvenated by subsequent application of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±3 MV/cm,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recovery pulse cycles. The rejuvenated capacitor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could be fatigued and rejuvenated again, with ten cycles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repetitive fatigue/recovery process, as shown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e. This</w:t>
      </w:r>
      <w:r>
        <w:rPr>
          <w:rFonts w:ascii="20" w:hAnsi="20" w:eastAsia="20"/>
          <w:b w:val="0"/>
          <w:i w:val="0"/>
          <w:color w:val="000000"/>
          <w:sz w:val="19"/>
        </w:rPr>
        <w:t>“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temporary</w:t>
      </w:r>
      <w:r>
        <w:rPr>
          <w:rFonts w:ascii="20" w:hAnsi="20" w:eastAsia="20"/>
          <w:b w:val="0"/>
          <w:i w:val="0"/>
          <w:color w:val="000000"/>
          <w:sz w:val="19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and rejuvenation phenomenon is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tabs>
          <w:tab w:pos="10078" w:val="left"/>
        </w:tabs>
        <w:autoSpaceDE w:val="0"/>
        <w:widowControl/>
        <w:spacing w:line="150" w:lineRule="exact" w:before="0" w:after="0"/>
        <w:ind w:left="0" w:right="0" w:firstLine="0"/>
        <w:jc w:val="left"/>
      </w:pP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 </w:t>
      </w:r>
      <w:r>
        <w:tab/>
      </w: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>3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312"/>
        </w:trPr>
        <w:tc>
          <w:tcPr>
            <w:tcW w:type="dxa" w:w="29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  <w:tc>
          <w:tcPr>
            <w:tcW w:type="dxa" w:w="71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</w:tr>
    </w:tbl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95420" cy="177418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74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54" w:after="0"/>
        <w:ind w:left="0" w:right="0" w:firstLine="0"/>
        <w:jc w:val="center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Fig. 3 The observation of 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AFE</w:t>
      </w:r>
      <w:r>
        <w:rPr>
          <w:rFonts w:ascii="AdvOTe75a9404.I" w:hAnsi="AdvOTe75a9404.I" w:eastAsia="AdvOTe75a9404.I"/>
          <w:b w:val="0"/>
          <w:i w:val="0"/>
          <w:color w:val="000000"/>
          <w:sz w:val="16"/>
        </w:rPr>
        <w:t xml:space="preserve"> Pbca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phase returning to 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FE</w:t>
      </w:r>
      <w:r>
        <w:rPr>
          <w:rFonts w:ascii="AdvOTe75a9404.I" w:hAnsi="AdvOTe75a9404.I" w:eastAsia="AdvOTe75a9404.I"/>
          <w:b w:val="0"/>
          <w:i w:val="0"/>
          <w:color w:val="000000"/>
          <w:sz w:val="16"/>
        </w:rPr>
        <w:t xml:space="preserve"> Pbc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2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1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phase after wake-up process.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Cross-section STEM-HAADF image of the TiN/HZO/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TiN device after wake-up under the bipolar triangle pulses of ±4 V, 10</w:t>
      </w:r>
      <w:r>
        <w:rPr>
          <w:w w:val="98.09230657724234"/>
          <w:rFonts w:ascii="AdvOTea1a7398" w:hAnsi="AdvOTea1a7398" w:eastAsia="AdvOTea1a7398"/>
          <w:b w:val="0"/>
          <w:i w:val="0"/>
          <w:color w:val="000000"/>
          <w:sz w:val="13"/>
        </w:rPr>
        <w:t>4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cycles with f</w:t>
      </w:r>
      <w:r>
        <w:rPr>
          <w:rFonts w:ascii="AdvTTab7e17fd" w:hAnsi="AdvTTab7e17fd" w:eastAsia="AdvTTab7e17fd"/>
          <w:b w:val="0"/>
          <w:i w:val="0"/>
          <w:color w:val="000000"/>
          <w:sz w:val="16"/>
        </w:rPr>
        <w:t xml:space="preserve"> =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500 kHz, in which a [010] oriented HZO O-phase grain is examined.</w:t>
      </w:r>
    </w:p>
    <w:p>
      <w:pPr>
        <w:autoSpaceDN w:val="0"/>
        <w:autoSpaceDE w:val="0"/>
        <w:widowControl/>
        <w:spacing w:line="210" w:lineRule="exact" w:before="16" w:after="172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ABF image acquired from the green square area in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, the majority of the off-center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atomic columns shifted along the [001] direction (green),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demonstrating a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-dominated phase structure after the wake-up. The inset magni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ed ABF image shows the shifting direction of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atomic columns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deviating from the center of the four nearest Hf/Zr columns,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tting well with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structure.</w:t>
      </w: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118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quite different from the conventional perception of fatigue, which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is generally regarded as an irrecoverable process that causes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permanent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degradation and device failure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. These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nd-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ings indicate that the changes in the internal (defect) structure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 during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cycling are different for the low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high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values. In the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cycling case, the main fatigue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mechanism is probably the phase transition from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1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to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phase, while the rejuvenation can be ascribed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reverse phase transition without involving permanent struc-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tural change or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generation. In contrast, the changes shown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during high-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cycling may involve a speci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 permanent struc-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tural change, e.g.,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generation and an accompanying 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transition. The subsequent STEM-ABF observations of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woken-up, fatigued, and rejuvenated samples con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rmed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above hypotheses.</w:t>
      </w:r>
    </w:p>
    <w:p>
      <w:pPr>
        <w:autoSpaceDN w:val="0"/>
        <w:tabs>
          <w:tab w:pos="190" w:val="left"/>
          <w:tab w:pos="564" w:val="left"/>
          <w:tab w:pos="1344" w:val="left"/>
          <w:tab w:pos="2210" w:val="left"/>
          <w:tab w:pos="2960" w:val="left"/>
          <w:tab w:pos="3836" w:val="left"/>
          <w:tab w:pos="4588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 shows a STEM-HAADF image of the woken-up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sample, which was cycled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times 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±4 V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f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500 kHz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to wake-up the sample effectively but minimize the damaging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effects of defect generation. The image shows an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 or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 grain projected along the [010] zone axes. The corre-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sponding STEM-ABF image is shown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b, in which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oxygen ion locations can be observed clearly. The image shows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that most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atomic columns shift along the [001]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direction (green), with only two vertical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columns with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opposite shift (purple) remaining; this indicates that almost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entire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 becomes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phase. The inset image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3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 shows a close-up that clearly reveals that all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shifted in the same direction. Therefore, the wake-up effect could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be correlated positively with the structural transition from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 in the pristine sample to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after cycling.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This is a distinctive interpretation of the wake-up effect in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material when compared with the previous interpretation, which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described it as the result of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redistribution from the interfacial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nonpolar T-phase into the interior part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However, STEM observation of the interfacial region near the top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electrode across the broad areas of both the pristine and woken-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up samples (Supplementary Fig. S4a, b) showed that the inter-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facial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T-phase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thickness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actually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increased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slightly,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from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0.75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1.0 nm (pristine state) to 0.94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2.11 nm (woken-up state).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This indicates that the interfacial nonpolar T-phase to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 may not be the major mechanism of the wake-up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process. In contrast, the interpretation of the wake-up effect based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on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 to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-phase transition in the bulk thin-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region does not involve such a dif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culty. Additionally, it is con-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sistent with the non-varying leakage current observed during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wake-up process (Supplementary Fig. S2).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same reasoning implies that fatigue could also be induced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by the reverse transition, i.e., from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in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pristine state to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after the fatigue. To con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rm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this hypothesis, a pristine 15-nm-thick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was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cycled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6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times 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±2.5 V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f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500 kHz, which corre-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sponds to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without involving an intermediate wake-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up. This cycling operation reduced the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 from ~9.4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~2.0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μ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C/cm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(read at ±2.5 V, data not shown here). 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a, b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shows STEM-HAADF and STEM-ABF images of such a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fatigued sample, respectively. The images demonstrate that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almost the entire area of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 was now in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which was further con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rmed by the magni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ed view shown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c. To further verify the validity of the antipolar-polar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 model, the crystalline structure of other devices were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examined at the low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fatigued and woken-up states, respec-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tively. Supplementary Figs. S5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6 show the STEM-HAADF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STEM-ABF cross-section images of the 10-nm-thick nanolami-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nated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lm. They also show a clear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structure after the low-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fatigue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phase-dominated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structure after the wake-up. Similarly, Supplementary Figs. S7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and 8 show the reversible transition between the antipolar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and polar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phases as the origin of the low-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fatigue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and rejuvenation in the 10-nm-thick Hf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Zr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lm. As dis-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cussed below,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free energy is lower than that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by ~10 meV/f.u., thus indicating that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 is energetically favorably driven. It was noted that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only occurred with bipolar switching pulses.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Stressing the device using unipolar voltages of the same ampli-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tude did not cause fatigue (see Supplementary Fig. S9 and related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discussion).</w:t>
      </w:r>
    </w:p>
    <w:p>
      <w:pPr>
        <w:autoSpaceDN w:val="0"/>
        <w:autoSpaceDE w:val="0"/>
        <w:widowControl/>
        <w:spacing w:line="212" w:lineRule="exact" w:before="22" w:after="188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question then becomes this: what is the critical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strength that determines whether fatigue or wake-up (and also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rejuvenation) will occur? To answer this question, DFT was used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to simulate the switching path from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global minimum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energy phase to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local minimum energy phase. Details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calculations are included in SM (Supplementary Fig. S10).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effective electric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 distribution across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region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of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lm, which must be smaller than the applied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app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)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because of the presence of the non-FE layer, was also calculated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by assuming the presence of the interfacial T-phase based on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STEM results (Supplementary Fig. S11). The presence of non-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polar layers in series with the 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induces the depolarization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eld, which reduces the effective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greatly during the switching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cycles. The goal of these calculations is to estimate the critical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 that can make the polar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more stable than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by its electrostatic energy contribution.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tabs>
          <w:tab w:pos="1260" w:val="left"/>
        </w:tabs>
        <w:autoSpaceDE w:val="0"/>
        <w:widowControl/>
        <w:spacing w:line="166" w:lineRule="exact" w:before="0" w:after="0"/>
        <w:ind w:left="0" w:right="0" w:firstLine="0"/>
        <w:jc w:val="left"/>
      </w:pP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 xml:space="preserve">4 </w:t>
      </w:r>
      <w:r>
        <w:tab/>
      </w: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5372100</wp:posOffset>
            </wp:positionV>
            <wp:extent cx="6464300" cy="1079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07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1720850</wp:posOffset>
            </wp:positionH>
            <wp:positionV relativeFrom="page">
              <wp:posOffset>2937510</wp:posOffset>
            </wp:positionV>
            <wp:extent cx="4117340" cy="193828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19382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4051300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4038600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3632200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3797300</wp:posOffset>
            </wp:positionV>
            <wp:extent cx="508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3632200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3594100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3467100</wp:posOffset>
            </wp:positionV>
            <wp:extent cx="520700" cy="3683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3441700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3429000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3429000</wp:posOffset>
            </wp:positionV>
            <wp:extent cx="508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3429000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3429000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3416300</wp:posOffset>
            </wp:positionV>
            <wp:extent cx="508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3416300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3086100</wp:posOffset>
            </wp:positionV>
            <wp:extent cx="38100" cy="508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3962400</wp:posOffset>
            </wp:positionV>
            <wp:extent cx="876300" cy="6350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35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3975100</wp:posOffset>
            </wp:positionV>
            <wp:extent cx="901700" cy="6223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3302000</wp:posOffset>
            </wp:positionV>
            <wp:extent cx="152400" cy="635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3213100</wp:posOffset>
            </wp:positionV>
            <wp:extent cx="152400" cy="50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3187700</wp:posOffset>
            </wp:positionV>
            <wp:extent cx="457200" cy="2032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3111500</wp:posOffset>
            </wp:positionV>
            <wp:extent cx="152400" cy="508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3086100</wp:posOffset>
            </wp:positionV>
            <wp:extent cx="469900" cy="114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3136900</wp:posOffset>
            </wp:positionV>
            <wp:extent cx="901700" cy="6223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3708400</wp:posOffset>
            </wp:positionV>
            <wp:extent cx="190500" cy="1016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3302000</wp:posOffset>
            </wp:positionV>
            <wp:extent cx="203200" cy="1016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3302000</wp:posOffset>
            </wp:positionV>
            <wp:extent cx="177800" cy="1016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312"/>
        </w:trPr>
        <w:tc>
          <w:tcPr>
            <w:tcW w:type="dxa" w:w="71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  <w:tc>
          <w:tcPr>
            <w:tcW w:type="dxa" w:w="29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</w:tr>
    </w:tbl>
    <w:p>
      <w:pPr>
        <w:autoSpaceDN w:val="0"/>
        <w:autoSpaceDE w:val="0"/>
        <w:widowControl/>
        <w:spacing w:line="240" w:lineRule="auto" w:before="4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22470" cy="13373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133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146" w:after="0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Fig. 4 Phase transition from 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FE</w:t>
      </w:r>
      <w:r>
        <w:rPr>
          <w:rFonts w:ascii="AdvOTe75a9404.I" w:hAnsi="AdvOTe75a9404.I" w:eastAsia="AdvOTe75a9404.I"/>
          <w:b w:val="0"/>
          <w:i w:val="0"/>
          <w:color w:val="000000"/>
          <w:sz w:val="16"/>
        </w:rPr>
        <w:t xml:space="preserve"> Pbc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>2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1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to O</w:t>
      </w:r>
      <w:r>
        <w:rPr>
          <w:w w:val="102.4592312899503"/>
          <w:rFonts w:ascii="AdvOTcb88df00" w:hAnsi="AdvOTcb88df00" w:eastAsia="AdvOTcb88df00"/>
          <w:b w:val="0"/>
          <w:i w:val="0"/>
          <w:color w:val="000000"/>
          <w:sz w:val="11"/>
        </w:rPr>
        <w:t>AFE</w:t>
      </w:r>
      <w:r>
        <w:rPr>
          <w:rFonts w:ascii="AdvOTe75a9404.I" w:hAnsi="AdvOTe75a9404.I" w:eastAsia="AdvOTe75a9404.I"/>
          <w:b w:val="0"/>
          <w:i w:val="0"/>
          <w:color w:val="000000"/>
          <w:sz w:val="16"/>
        </w:rPr>
        <w:t xml:space="preserve"> Pbca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phase after fatigue process.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Cross-section HAADF image of the TiN/HZO/TiN device after fatigue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at V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a</w:t>
      </w:r>
      <w:r>
        <w:rPr>
          <w:rFonts w:ascii="AdvTTab7e17fd" w:hAnsi="AdvTTab7e17fd" w:eastAsia="AdvTTab7e17fd"/>
          <w:b w:val="0"/>
          <w:i w:val="0"/>
          <w:color w:val="000000"/>
          <w:sz w:val="16"/>
        </w:rPr>
        <w:t xml:space="preserve"> =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±2.5 V, f</w:t>
      </w:r>
      <w:r>
        <w:rPr>
          <w:rFonts w:ascii="AdvTTab7e17fd" w:hAnsi="AdvTTab7e17fd" w:eastAsia="AdvTTab7e17fd"/>
          <w:b w:val="0"/>
          <w:i w:val="0"/>
          <w:color w:val="000000"/>
          <w:sz w:val="16"/>
        </w:rPr>
        <w:t xml:space="preserve"> =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500 kHz, for 10</w:t>
      </w:r>
      <w:r>
        <w:rPr>
          <w:w w:val="98.09230657724234"/>
          <w:rFonts w:ascii="AdvOTea1a7398" w:hAnsi="AdvOTea1a7398" w:eastAsia="AdvOTea1a7398"/>
          <w:b w:val="0"/>
          <w:i w:val="0"/>
          <w:color w:val="000000"/>
          <w:sz w:val="13"/>
        </w:rPr>
        <w:t>7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times. The image shows an O-phase grain projected along [010] zone axis.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corresponding ABF image of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,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demonstrating clearly the off-center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atomic columns shifted along the [001] direction (green) and [00</w:t>
      </w:r>
      <w:r>
        <w:rPr>
          <w:rFonts w:ascii="AdvP4C4E59" w:hAnsi="AdvP4C4E59" w:eastAsia="AdvP4C4E59"/>
          <w:b w:val="0"/>
          <w:i w:val="0"/>
          <w:color w:val="000000"/>
          <w:sz w:val="16"/>
        </w:rPr>
        <w:t>�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1] direction (purple) alternately, showing a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Pbca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dominated structure.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The magni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ed ABF image acquires from the green square area in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, and the arrows show the deviating direction of O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II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atomic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columns from the center of the four nearest Hf/Zr columns.</w:t>
      </w:r>
    </w:p>
    <w:p>
      <w:pPr>
        <w:autoSpaceDN w:val="0"/>
        <w:autoSpaceDE w:val="0"/>
        <w:widowControl/>
        <w:spacing w:line="208" w:lineRule="exact" w:before="3534" w:after="0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6"/>
        </w:rPr>
        <w:t>Fig. 5 Energy landscape and DFT calculations. 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schematic diagrams of the energy landscape for the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(center global minimum) and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(two local 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minima at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nite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) under zero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E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eff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and non-zero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E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eff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.</w:t>
      </w:r>
      <w:r>
        <w:rPr>
          <w:rFonts w:ascii="AdvOTcb88df00" w:hAnsi="AdvOTcb88df00" w:eastAsia="AdvOTcb88df00"/>
          <w:b w:val="0"/>
          <w:i w:val="0"/>
          <w:color w:val="000000"/>
          <w:sz w:val="16"/>
        </w:rPr>
        <w:t xml:space="preserve"> b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 xml:space="preserve"> calculated energies of the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Pbca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,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(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>P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s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), and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Pbc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2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1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(</w:t>
      </w:r>
      <w:r>
        <w:rPr>
          <w:rFonts w:ascii="AdvTTab7e17fd" w:hAnsi="AdvTTab7e17fd" w:eastAsia="AdvTTab7e17fd"/>
          <w:b w:val="0"/>
          <w:i w:val="0"/>
          <w:color w:val="000000"/>
          <w:sz w:val="16"/>
        </w:rPr>
        <w:t>+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>P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s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) as a function of</w:t>
      </w:r>
      <w:r>
        <w:rPr>
          <w:rFonts w:ascii="AdvOT9bd21c25.I" w:hAnsi="AdvOT9bd21c25.I" w:eastAsia="AdvOT9bd21c25.I"/>
          <w:b w:val="0"/>
          <w:i w:val="0"/>
          <w:color w:val="000000"/>
          <w:sz w:val="16"/>
        </w:rPr>
        <w:t xml:space="preserve"> E</w:t>
      </w:r>
      <w:r>
        <w:rPr>
          <w:w w:val="102.4592312899503"/>
          <w:rFonts w:ascii="AdvOTea1a7398" w:hAnsi="AdvOTea1a7398" w:eastAsia="AdvOTea1a7398"/>
          <w:b w:val="0"/>
          <w:i w:val="0"/>
          <w:color w:val="000000"/>
          <w:sz w:val="11"/>
        </w:rPr>
        <w:t>eff</w:t>
      </w:r>
      <w:r>
        <w:rPr>
          <w:rFonts w:ascii="AdvOTea1a7398" w:hAnsi="AdvOTea1a7398" w:eastAsia="AdvOTea1a7398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28" w:lineRule="exact" w:before="362" w:after="184"/>
        <w:ind w:left="82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8"/>
        </w:rPr>
        <w:t>Table 1 Effective</w:t>
      </w:r>
      <w:r>
        <w:rPr>
          <w:rFonts w:ascii="fb" w:hAnsi="fb" w:eastAsia="fb"/>
          <w:b w:val="0"/>
          <w:i w:val="0"/>
          <w:color w:val="000000"/>
          <w:sz w:val="18"/>
        </w:rPr>
        <w:t xml:space="preserve"> fi</w:t>
      </w:r>
      <w:r>
        <w:rPr>
          <w:rFonts w:ascii="AdvOTcb88df00" w:hAnsi="AdvOTcb88df00" w:eastAsia="AdvOTcb88df00"/>
          <w:b w:val="0"/>
          <w:i w:val="0"/>
          <w:color w:val="000000"/>
          <w:sz w:val="18"/>
        </w:rPr>
        <w:t>eld strength (</w:t>
      </w:r>
      <w:r>
        <w:rPr>
          <w:rFonts w:ascii="AdvOTe75a9404.I" w:hAnsi="AdvOTe75a9404.I" w:eastAsia="AdvOTe75a9404.I"/>
          <w:b w:val="0"/>
          <w:i w:val="0"/>
          <w:color w:val="000000"/>
          <w:sz w:val="18"/>
        </w:rPr>
        <w:t>E</w:t>
      </w:r>
      <w:r>
        <w:rPr>
          <w:w w:val="97.53359281099759"/>
          <w:rFonts w:ascii="AdvOTcb88df00" w:hAnsi="AdvOTcb88df00" w:eastAsia="AdvOTcb88df00"/>
          <w:b w:val="0"/>
          <w:i w:val="0"/>
          <w:color w:val="000000"/>
          <w:sz w:val="13"/>
        </w:rPr>
        <w:t>eff</w:t>
      </w:r>
      <w:r>
        <w:rPr>
          <w:rFonts w:ascii="AdvOTcb88df00" w:hAnsi="AdvOTcb88df00" w:eastAsia="AdvOTcb88df00"/>
          <w:b w:val="0"/>
          <w:i w:val="0"/>
          <w:color w:val="000000"/>
          <w:sz w:val="18"/>
        </w:rPr>
        <w:t>) across the O</w:t>
      </w:r>
      <w:r>
        <w:rPr>
          <w:w w:val="97.53359281099759"/>
          <w:rFonts w:ascii="AdvOTcb88df00" w:hAnsi="AdvOTcb88df00" w:eastAsia="AdvOTcb88df00"/>
          <w:b w:val="0"/>
          <w:i w:val="0"/>
          <w:color w:val="000000"/>
          <w:sz w:val="13"/>
        </w:rPr>
        <w:t>FE</w:t>
      </w:r>
      <w:r>
        <w:rPr>
          <w:rFonts w:ascii="AdvOTcb88df00" w:hAnsi="AdvOTcb88df00" w:eastAsia="AdvOTcb88df00"/>
          <w:b w:val="0"/>
          <w:i w:val="0"/>
          <w:color w:val="000000"/>
          <w:sz w:val="18"/>
        </w:rPr>
        <w:t xml:space="preserve"> layer when the interfacial T-phase layer is present at</w:t>
      </w:r>
      <w:r>
        <w:rPr>
          <w:rFonts w:ascii="AdvOTe75a9404.I" w:hAnsi="AdvOTe75a9404.I" w:eastAsia="AdvOTe75a9404.I"/>
          <w:b w:val="0"/>
          <w:i w:val="0"/>
          <w:color w:val="000000"/>
          <w:sz w:val="18"/>
        </w:rPr>
        <w:t xml:space="preserve"> V</w:t>
      </w:r>
      <w:r>
        <w:rPr>
          <w:w w:val="97.53359281099759"/>
          <w:rFonts w:ascii="AdvOTcb88df00" w:hAnsi="AdvOTcb88df00" w:eastAsia="AdvOTcb88df00"/>
          <w:b w:val="0"/>
          <w:i w:val="0"/>
          <w:color w:val="000000"/>
          <w:sz w:val="13"/>
        </w:rPr>
        <w:t>a</w:t>
      </w:r>
      <w:r>
        <w:rPr>
          <w:rFonts w:ascii="AdvOTcb88df00" w:hAnsi="AdvOTcb88df00" w:eastAsia="AdvOTcb88df00"/>
          <w:b w:val="0"/>
          <w:i w:val="0"/>
          <w:color w:val="000000"/>
          <w:sz w:val="18"/>
        </w:rPr>
        <w:t xml:space="preserve"> of 3, 4, and 5.5 V.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1697"/>
        <w:gridCol w:w="1697"/>
        <w:gridCol w:w="1697"/>
        <w:gridCol w:w="1697"/>
        <w:gridCol w:w="1697"/>
        <w:gridCol w:w="1697"/>
      </w:tblGrid>
      <w:tr>
        <w:trPr>
          <w:trHeight w:hRule="exact" w:val="251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center"/>
            </w:pP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>T-phase thickness (nm)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0" w:after="0"/>
              <w:ind w:left="0" w:right="0" w:firstLine="0"/>
              <w:jc w:val="center"/>
            </w:pP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>O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FE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>-phase thickness (nm)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0" w:after="0"/>
              <w:ind w:left="88" w:right="0" w:firstLine="0"/>
              <w:jc w:val="left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E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eff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(MV/cm) at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0" w:after="0"/>
              <w:ind w:left="0" w:right="0" w:firstLine="0"/>
              <w:jc w:val="center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E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eff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(MV/cm) at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0" w:after="0"/>
              <w:ind w:left="0" w:right="0" w:firstLine="0"/>
              <w:jc w:val="center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E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eff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(MV/cm) at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center"/>
            </w:pP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>Note</w:t>
            </w:r>
          </w:p>
        </w:tc>
      </w:tr>
      <w:tr>
        <w:trPr>
          <w:trHeight w:hRule="exact" w:val="228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4" w:after="0"/>
              <w:ind w:left="54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0.75~1.00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4" w:after="0"/>
              <w:ind w:left="10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14.25~14.00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88" w:right="0" w:firstLine="0"/>
              <w:jc w:val="left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a</w:t>
            </w:r>
            <w:r>
              <w:rPr>
                <w:rFonts w:ascii="AdvTTab7e17fd" w:hAnsi="AdvTTab7e17fd" w:eastAsia="AdvTTab7e17fd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3 V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360" w:right="0" w:firstLine="0"/>
              <w:jc w:val="left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a</w:t>
            </w:r>
            <w:r>
              <w:rPr>
                <w:rFonts w:ascii="AdvTTab7e17fd" w:hAnsi="AdvTTab7e17fd" w:eastAsia="AdvTTab7e17fd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4 V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352" w:right="0" w:firstLine="0"/>
              <w:jc w:val="left"/>
            </w:pPr>
            <w:r>
              <w:rPr>
                <w:rFonts w:ascii="AdvOTe75a9404.I" w:hAnsi="AdvOTe75a9404.I" w:eastAsia="AdvOTe75a9404.I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2.4592312899503"/>
                <w:rFonts w:ascii="AdvOTcb88df00" w:hAnsi="AdvOTcb88df00" w:eastAsia="AdvOTcb88df00"/>
                <w:b w:val="0"/>
                <w:i w:val="0"/>
                <w:color w:val="000000"/>
                <w:sz w:val="11"/>
              </w:rPr>
              <w:t>a</w:t>
            </w:r>
            <w:r>
              <w:rPr>
                <w:rFonts w:ascii="AdvTTab7e17fd" w:hAnsi="AdvTTab7e17fd" w:eastAsia="AdvTTab7e17fd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6"/>
              </w:rPr>
              <w:t xml:space="preserve"> 5.5 V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4" w:after="0"/>
              <w:ind w:left="0" w:right="254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Pristine</w:t>
            </w:r>
          </w:p>
        </w:tc>
      </w:tr>
      <w:tr>
        <w:trPr>
          <w:trHeight w:hRule="exact" w:val="194"/>
        </w:trPr>
        <w:tc>
          <w:tcPr>
            <w:tcW w:type="dxa" w:w="1697"/>
            <w:vMerge/>
            <w:tcBorders/>
          </w:tcPr>
          <w:p/>
        </w:tc>
        <w:tc>
          <w:tcPr>
            <w:tcW w:type="dxa" w:w="1697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88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0.83~0.76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36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1.16~1.11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35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1.67~1.62</w:t>
            </w:r>
          </w:p>
        </w:tc>
        <w:tc>
          <w:tcPr>
            <w:tcW w:type="dxa" w:w="169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54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0.94~2.11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0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14.06~12.89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8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0.78~0.49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6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1.12~0.84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5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1.63~1.37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48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Woken-up</w:t>
            </w:r>
          </w:p>
        </w:tc>
      </w:tr>
      <w:tr>
        <w:trPr>
          <w:trHeight w:hRule="exact" w:val="18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54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3.25~4.25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10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11.75~10.75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" w:after="0"/>
              <w:ind w:left="88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0.19~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0.08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36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0.55~0.29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352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1.09~0.84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58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16"/>
              </w:rPr>
              <w:t>HF fatigue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6"/>
        <w:ind w:left="0" w:right="0"/>
      </w:pP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center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Figure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 shows the schematic diagrams of the energy land-</w:t>
      </w:r>
    </w:p>
    <w:p>
      <w:pPr>
        <w:autoSpaceDN w:val="0"/>
        <w:tabs>
          <w:tab w:pos="1098" w:val="left"/>
          <w:tab w:pos="1678" w:val="left"/>
          <w:tab w:pos="2092" w:val="left"/>
          <w:tab w:pos="2962" w:val="left"/>
          <w:tab w:pos="3568" w:val="left"/>
          <w:tab w:pos="4248" w:val="left"/>
        </w:tabs>
        <w:autoSpaceDE w:val="0"/>
        <w:widowControl/>
        <w:spacing w:line="200" w:lineRule="exact" w:before="42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scape for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(center global minimum)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(two local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minima at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nite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). Under the application of a negative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app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(more precisely,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), the</w:t>
      </w:r>
      <w:r>
        <w:rPr>
          <w:rFonts w:ascii="22" w:hAnsi="22" w:eastAsia="22"/>
          <w:b w:val="0"/>
          <w:i w:val="0"/>
          <w:color w:val="000000"/>
          <w:sz w:val="19"/>
        </w:rPr>
        <w:t xml:space="preserve"> −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s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+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s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(saturation polarization)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states of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become more unstable and stable,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respectively,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while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nonpolar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phase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energy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remained</w:t>
      </w:r>
    </w:p>
    <w:p>
      <w:pPr>
        <w:autoSpaceDN w:val="0"/>
        <w:autoSpaceDE w:val="0"/>
        <w:widowControl/>
        <w:spacing w:line="178" w:lineRule="exact" w:before="62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unchanged. When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&gt;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,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becomes energeti-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cally more favorable than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phase; this is summarized in</w:t>
      </w:r>
    </w:p>
    <w:p>
      <w:pPr>
        <w:autoSpaceDN w:val="0"/>
        <w:autoSpaceDE w:val="0"/>
        <w:widowControl/>
        <w:spacing w:line="204" w:lineRule="exact" w:before="36" w:after="0"/>
        <w:ind w:left="0" w:right="118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b. The calculations showed that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is ~0.8 MV/cm, i.e., when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is lower or higher than 0.8 MV/cm,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or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becomes stable, respectively. The activation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barrier (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) of the direct transition between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and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was also calculated, which is directly related to the wake-up,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fatigue, and rejuvenation. They are summarized with the calcu-</w:t>
      </w:r>
    </w:p>
    <w:p>
      <w:pPr>
        <w:autoSpaceDN w:val="0"/>
        <w:autoSpaceDE w:val="0"/>
        <w:widowControl/>
        <w:spacing w:line="176" w:lineRule="exact" w:before="66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lated relative energy of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to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Δ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E), by ~10 meV/f.u.,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which is consistent with previous reports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19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 Supplementary</w:t>
      </w:r>
    </w:p>
    <w:p>
      <w:pPr>
        <w:autoSpaceDN w:val="0"/>
        <w:autoSpaceDE w:val="0"/>
        <w:widowControl/>
        <w:spacing w:line="198" w:lineRule="exact" w:before="44" w:after="0"/>
        <w:ind w:left="0" w:right="118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Table S1. Although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depends on the transient path, i.e.,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movement of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(off-center) atoms, these calculation results are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comparable with previous studies, including the recent report by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Xu et al.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29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.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32" w:after="0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Table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shows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across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layer when the interfacial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T-phase layer is present within the 0.75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1.0 nm range in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pristine state and in the 0.94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2.11 nm range in the woken-up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state (the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rst and second rows). When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is 3 V or higher,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eff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was higher than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for the pristine state, indicating that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was prone to be woken-up, which is consistent with the results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shown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c, except for the case where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is 3 V.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exception must be related to the still high activation barrier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between the two phases (reaching as high as ~0.15 eV/f.u.), which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prohibited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uent switching to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under this con-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dition. In the woken-up sample case,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became smaller because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of the involvement of the higher depolarizing effect. Therefore, a 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of at least ~4 V was necessary to keep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more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stable than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during cycling. These calculation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results strongly support the hypothesis for the wake-up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fatigue processes discussed in Figs.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16" w:lineRule="exact" w:before="0" w:after="220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Finally, the structural variations and accompanying electrical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performances after fatigue cycling with a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of ±4 V are discussed.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Supplementary Fig. S12a shows a STEM-HAADF image of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TiN/HZO/TiN capacitor after high-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testing (±4 V,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8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tabs>
          <w:tab w:pos="10078" w:val="left"/>
        </w:tabs>
        <w:autoSpaceDE w:val="0"/>
        <w:widowControl/>
        <w:spacing w:line="150" w:lineRule="exact" w:before="0" w:after="0"/>
        <w:ind w:left="0" w:right="0" w:firstLine="0"/>
        <w:jc w:val="left"/>
      </w:pP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 </w:t>
      </w:r>
      <w:r>
        <w:tab/>
      </w: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>5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292"/>
        </w:trPr>
        <w:tc>
          <w:tcPr>
            <w:tcW w:type="dxa" w:w="29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  <w:tc>
          <w:tcPr>
            <w:tcW w:type="dxa" w:w="71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2"/>
        <w:ind w:left="0" w:right="0"/>
      </w:pP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46" w:after="0"/>
        <w:ind w:left="0" w:right="118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cycles), which reduced the 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P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value from 18.9 to 9.8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μ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C/cm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(Supplementary Fig. S13a). The corresponding STEM-ABF image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along the [010] direction in Supplementary Fig. S12b clearly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shows the alternating distributions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II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ion positions being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shifted along the [001] (green) and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 xml:space="preserve"> 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00</w:t>
      </w:r>
      <w:r>
        <w:rPr>
          <w:rFonts w:ascii="AdvP4C4E59" w:hAnsi="AdvP4C4E59" w:eastAsia="AdvP4C4E59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</w:t>
      </w:r>
      <w:r>
        <w:rPr>
          <w:rFonts w:ascii="AdvMacMthSyN" w:hAnsi="AdvMacMthSyN" w:eastAsia="AdvMacMthSyN"/>
          <w:b w:val="0"/>
          <w:i w:val="0"/>
          <w:color w:val="000000"/>
          <w:sz w:val="19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(purple) directions.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nding demonstrates that high-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was also induced by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transition from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to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Another notable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nding from this sample is the development of 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fairly thick interfacial T-phase, which can be seen in Supple-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mentary Fig. S12a. The STEM-HAADF images of this high-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fatigued sample con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rmed that the thickness of this layer was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~3.25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4.25 nm. The last row of Table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indicates that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across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remaining ~11.75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10.75 nm-thick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-phase is as low 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0.29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0.55 MV/cm for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4 V under these circumstances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because of the severe depolarizing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effect. These calculation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results thus corroborated the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nding that high-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induced by the transition from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to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and not by defect generation and the accompanying domain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pinning.</w:t>
      </w:r>
    </w:p>
    <w:p>
      <w:pPr>
        <w:autoSpaceDN w:val="0"/>
        <w:autoSpaceDE w:val="0"/>
        <w:widowControl/>
        <w:spacing w:line="210" w:lineRule="exact" w:before="0" w:after="0"/>
        <w:ind w:left="0" w:right="118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Following the same line of reasoning used for rejuvenation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low-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fatigued sample shown in Fig.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f, a similar rejuvena-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tion was attempted using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TTab7e17fd" w:hAnsi="AdvTTab7e17fd" w:eastAsia="AdvTTab7e17fd"/>
          <w:b w:val="0"/>
          <w:i w:val="0"/>
          <w:color w:val="000000"/>
          <w:sz w:val="19"/>
        </w:rPr>
        <w:t xml:space="preserve"> =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5.5 V that increased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E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eff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~0.84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1.09 MV/cm, as also shown in Table</w:t>
      </w:r>
      <w:r>
        <w:rPr>
          <w:rFonts w:ascii="AdvOT1ef757c0" w:hAnsi="AdvOT1ef757c0" w:eastAsia="AdvOT1ef757c0"/>
          <w:b w:val="0"/>
          <w:i w:val="0"/>
          <w:color w:val="0000FF"/>
          <w:sz w:val="19"/>
        </w:rPr>
        <w:t xml:space="preserve"> 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Supplementary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Fig. S13b shows the evolution of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curve with increasing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rejuvenation cycling numbers up to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As expected, the fatigued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sample is partly recovered. This is further strong evidence that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high-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>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fatigue was also induced by the phase transition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mentioned above.</w:t>
      </w:r>
    </w:p>
    <w:p>
      <w:pPr>
        <w:autoSpaceDN w:val="0"/>
        <w:autoSpaceDE w:val="0"/>
        <w:widowControl/>
        <w:spacing w:line="212" w:lineRule="exact" w:before="0" w:after="0"/>
        <w:ind w:left="0" w:right="118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Similar electrical and structural characterizations were per-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formed for the 5.6-nm-thick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to prove the general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applicability of the reversible phase transition model for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thinner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lms. The results are summarized in Supplementary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Figs. S14</w:t>
      </w:r>
      <w:r>
        <w:rPr>
          <w:rFonts w:ascii="20" w:hAnsi="20" w:eastAsia="20"/>
          <w:b w:val="0"/>
          <w:i w:val="0"/>
          <w:color w:val="000000"/>
          <w:sz w:val="19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S21. Although the thinner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contained a higher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portion of T-phase grains in the pristine state, in addition to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O-phase grains, it showed similar wake-up, fatigue, and rejuve-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nation processes. Therefore, it can be inferred that the reversible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transition between the nonpolar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 and polar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1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 also occurs in the 5.6-nm-thick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lm. The only dif-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ference is that the wake-up process in this thinner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is also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contributed by the structural transition from the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4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/nmc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T-phase to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O-phase.</w:t>
      </w:r>
    </w:p>
    <w:p>
      <w:pPr>
        <w:autoSpaceDN w:val="0"/>
        <w:autoSpaceDE w:val="0"/>
        <w:widowControl/>
        <w:spacing w:line="208" w:lineRule="exact" w:before="32" w:after="0"/>
        <w:ind w:left="0" w:right="118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knowledge acquired based on the effects of the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con-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centration on the phase stability indicates that the increase in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interfacial T-phase thickness is reasonable; it has been reported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previously that the highest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concentration stabilizes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T-phase over the O- and monoclinic (M)-phases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28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30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It must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then be reasonable to believe that the repeated electrical stimuli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enhanced the chemical interactions between the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reactive TiN electrode, which would also increase the V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concentration. It was also noted that these interfacial T-phases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were mostly found around the top electrode interface. The bot-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tom electrode interface was formed by depositing an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TiN layer, which may produce a stable interface structure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31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However, the top electrode interface was formed by depositing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TiN layer on the 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using a reactive sputtering process,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which must have had a damaging effect on the HZO layer surface.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Therefore, the top surface of the HZO layer must be vulnerable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oxygen concentration losses during electrical cycling tests.</w:t>
      </w:r>
    </w:p>
    <w:p>
      <w:pPr>
        <w:autoSpaceDN w:val="0"/>
        <w:autoSpaceDE w:val="0"/>
        <w:widowControl/>
        <w:spacing w:line="218" w:lineRule="exact" w:before="412" w:after="0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 xml:space="preserve">Conclusion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crystal structures of pristine, woken-up, fatigued, and reju-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venated O-phase grains in atomic layer-deposited ferroelectric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 were examined in detail using the Cs-corrected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STEM-HAADF and STEM-ABF techniques. The results showed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that the 180° domain boundary structure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2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36" w:after="0"/>
        <w:ind w:left="120" w:right="2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>is identical to the crystal structure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7d6df7ab.I" w:hAnsi="AdvOT7d6df7ab.I" w:eastAsia="AdvOT7d6df7ab.I"/>
          <w:b w:val="0"/>
          <w:i w:val="0"/>
          <w:color w:val="000000"/>
          <w:sz w:val="19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phase, which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is consistent with a previous theoretical expectation</w:t>
      </w:r>
      <w:r>
        <w:rPr>
          <w:rFonts w:ascii="AdvOT1ef757c0" w:hAnsi="AdvOT1ef757c0" w:eastAsia="AdvOT1ef757c0"/>
          <w:b w:val="0"/>
          <w:i w:val="0"/>
          <w:color w:val="0000FF"/>
          <w:sz w:val="15"/>
        </w:rPr>
        <w:t>18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structural relationship and the only slightly different energies of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two phases make the reversible phase change produced by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application of an electric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with a controlled magnitude fea-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sible. The critical electric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for this transition was estimated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be ~0.8 MV/cm using DFT calculations.</w:t>
      </w:r>
    </w:p>
    <w:p>
      <w:pPr>
        <w:autoSpaceDN w:val="0"/>
        <w:autoSpaceDE w:val="0"/>
        <w:widowControl/>
        <w:spacing w:line="210" w:lineRule="exact" w:before="0" w:after="0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The wake-up phenomenon could be induced by applying a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voltage that exerted a switching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across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layer that was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higher than the critical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eld. The interfacial T-phase grew as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number of switching cycles increased to the degree that was also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dependent on the applied voltage. This interfacial T-phase gen-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erated a depolarizing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eld, which reduced the effective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applied to the remaining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lm. As the interfacial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T-phase evolves in tandem with the increasing numbers of cycles,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effective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then becomes lower than the critical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eld, even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at the given applied voltage; this is accompanied by the transition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from wake-up to fatigue. However, because the fatigue in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material was not induced by irreversible defect generation and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domain pinning but instead was induced by a (reversible) phase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transition between the polar and antipolar phases, the fatigued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sample could then be rejuvenated by applying a voltage that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increased the effective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eld to exceed the critical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eld. This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degradation mechanism for the ferroelectric performance of the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HZO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is critically different from that of conventional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perovskite-based FE thin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lms. A similar model can be applied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other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uorite-structured FE thin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lms, including variously doped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HfO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lms.</w:t>
      </w:r>
    </w:p>
    <w:p>
      <w:pPr>
        <w:autoSpaceDN w:val="0"/>
        <w:autoSpaceDE w:val="0"/>
        <w:widowControl/>
        <w:spacing w:line="210" w:lineRule="exact" w:before="0" w:after="0"/>
        <w:ind w:left="120" w:right="20" w:firstLine="19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While the oxygen loss caused by the repeated electrical stimuli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was the fundamental origin of the performance degradation, it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did not affect the phase stability and FE performance of the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 xml:space="preserve">FE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phase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lm directly. Instead, the evolution of the interfacial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T-phase caused the depolarization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eld effect over the remaining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phase-based portion, which then promoted the transition to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 ground state O</w:t>
      </w:r>
      <w:r>
        <w:rPr>
          <w:w w:val="102.95429229736328"/>
          <w:rFonts w:ascii="AdvOT1ef757c0" w:hAnsi="AdvOT1ef757c0" w:eastAsia="AdvOT1ef757c0"/>
          <w:b w:val="0"/>
          <w:i w:val="0"/>
          <w:color w:val="000000"/>
          <w:sz w:val="13"/>
        </w:rPr>
        <w:t>AFE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phase. Therefore, preventing oxygen loss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during repeated electrical operations remains the most crucial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factor in achieving the ultimate performance levels when using 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these newly established FE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9"/>
        </w:rPr>
        <w:t>lms.</w:t>
      </w:r>
    </w:p>
    <w:p>
      <w:pPr>
        <w:autoSpaceDN w:val="0"/>
        <w:autoSpaceDE w:val="0"/>
        <w:widowControl/>
        <w:spacing w:line="170" w:lineRule="exact" w:before="326" w:after="0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 xml:space="preserve">Methods </w:t>
      </w:r>
      <w:r>
        <w:br/>
      </w:r>
      <w:r>
        <w:rPr>
          <w:rFonts w:ascii="AdvOTcb88df00" w:hAnsi="AdvOTcb88df00" w:eastAsia="AdvOTcb88df00"/>
          <w:b w:val="0"/>
          <w:i w:val="0"/>
          <w:color w:val="000000"/>
          <w:sz w:val="15"/>
        </w:rPr>
        <w:t>Device fabrication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. The TiN/HZO/TiN capacitor fabrication processes were as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follows. First, the TiN bottom electrodes were deposited on the SiO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/Si substrate by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ion beam sputtering. Then, 10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15-nm-thick HZO thin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lms were deposited by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ALD at 280 °C. Hf[N(C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)CH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]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Zr[N(C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)CH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]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and H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O were used as the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Hf precursor, the Zr precursor, and the oxygen source, respectively. The Hf:Zr ratio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was controlled by alternating deposition of one cycle of 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and one cycle of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. Also, 10-nm-thick nanolaminated 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/ZrO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lm, where each layer</w:t>
      </w:r>
      <w:r>
        <w:rPr>
          <w:rFonts w:ascii="20" w:hAnsi="20" w:eastAsia="20"/>
          <w:b w:val="0"/>
          <w:i w:val="0"/>
          <w:color w:val="000000"/>
          <w:sz w:val="15"/>
        </w:rPr>
        <w:t>’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thickness was 1 nm, was prepared. Subsequently, the top electrode (TiN) layer was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sputtered and patterned into different sizes. Finally, the as-fabricated TiN/HZO/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TiN ferroelectric capacitors were annealed for 30 s at 500 °C in a nitrogen atmo-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sphere to crystallize the HZO.</w:t>
      </w:r>
    </w:p>
    <w:p>
      <w:pPr>
        <w:autoSpaceDN w:val="0"/>
        <w:autoSpaceDE w:val="0"/>
        <w:widowControl/>
        <w:spacing w:line="170" w:lineRule="exact" w:before="302" w:after="0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5"/>
        </w:rPr>
        <w:t>Electrical measurements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. The polarization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voltage (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P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V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) and leakage current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characteristics of the metal-FE-metal devices were measured using a Radiant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Workstation ferroelectric tester and an Agilent B1500 semiconductor parameter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analyzer. During all electrical measurements, a bias voltage was applied to the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bottom electrode, and the top electrode was grounded. The capacitor size was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100 µm × 100 µm.</w:t>
      </w:r>
    </w:p>
    <w:p>
      <w:pPr>
        <w:autoSpaceDN w:val="0"/>
        <w:autoSpaceDE w:val="0"/>
        <w:widowControl/>
        <w:spacing w:line="170" w:lineRule="exact" w:before="302" w:after="226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5"/>
        </w:rPr>
        <w:t>Cs-STEM experiment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. After the different electrical operations, the TiN/HZO/TiN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capacitors were processed into cross-sectional samples using the focused ion beam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(FIB) technique in the FEI Helios G4 system, including low-pressure polishing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processes at 5 and 2 keV. The sample was treated in a Gatan 691 precision ion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polishing system at 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0.5 keV to remove any residual contamination and damage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from the sample surface. The STEM experiments were then conducted on a JEM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Grand ARM 300F microscope operating at 300 kV in the STEM mode with a probe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aberration corrector. The HAADF and ABF images were acquired at a probe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convergence semi-angle of ~18 mrad. The STEM-HAADF images were acquired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using an annular dark-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 image detector with an inner semi-angle of more than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64 mrad. The STEM-ABF images were acquired using a bright-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eld image detector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tabs>
          <w:tab w:pos="1260" w:val="left"/>
        </w:tabs>
        <w:autoSpaceDE w:val="0"/>
        <w:widowControl/>
        <w:spacing w:line="166" w:lineRule="exact" w:before="0" w:after="0"/>
        <w:ind w:left="0" w:right="0" w:firstLine="0"/>
        <w:jc w:val="left"/>
      </w:pP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 xml:space="preserve">6 </w:t>
      </w:r>
      <w:r>
        <w:tab/>
      </w: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292"/>
        </w:trPr>
        <w:tc>
          <w:tcPr>
            <w:tcW w:type="dxa" w:w="716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  <w:tc>
          <w:tcPr>
            <w:tcW w:type="dxa" w:w="299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righ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0"/>
        <w:ind w:left="0" w:right="0"/>
      </w:pP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with its central section blocked using a beam stopper; the collection semi-angle was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in the 12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24 mrad range.</w:t>
      </w:r>
    </w:p>
    <w:p>
      <w:pPr>
        <w:autoSpaceDN w:val="0"/>
        <w:autoSpaceDE w:val="0"/>
        <w:widowControl/>
        <w:spacing w:line="170" w:lineRule="exact" w:before="244" w:after="0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5"/>
        </w:rPr>
        <w:t>DFT calculations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. Ab initio calculations were performed using the Vienna Ab-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initio Simulation Package (VASP)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32</w:t>
      </w:r>
      <w:r>
        <w:rPr>
          <w:rFonts w:ascii="AdvOT1ef757c0" w:hAnsi="AdvOT1ef757c0" w:eastAsia="AdvOT1ef757c0"/>
          <w:b w:val="0"/>
          <w:i w:val="0"/>
          <w:color w:val="000000"/>
          <w:sz w:val="12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. The generalized gradient approximation of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the Perdew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Burke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Ernzerhof (GGA-PBE) exchange-correlation functional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and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Blöchl</w:t>
      </w:r>
      <w:r>
        <w:rPr>
          <w:rFonts w:ascii="20" w:hAnsi="20" w:eastAsia="20"/>
          <w:b w:val="0"/>
          <w:i w:val="0"/>
          <w:color w:val="000000"/>
          <w:sz w:val="15"/>
        </w:rPr>
        <w:t>’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 projector augmented wave (PAW) approach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35</w:t>
      </w:r>
      <w:r>
        <w:rPr>
          <w:rFonts w:ascii="AdvOT1ef757c0" w:hAnsi="AdvOT1ef757c0" w:eastAsia="AdvOT1ef757c0"/>
          <w:b w:val="0"/>
          <w:i w:val="0"/>
          <w:color w:val="000000"/>
          <w:sz w:val="12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were used with an energy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cut-off of 600 eV. The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k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-points were sampled and found to be 8 × 8 × 8 for the 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Pbc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unit cell and 8 × 4 × 8 for the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Pbca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unit cell. The dielectric constant was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obtained via density functional perturbation theory (DFPT)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37</w:t>
      </w:r>
      <w:r>
        <w:rPr>
          <w:rFonts w:ascii="AdvOT1ef757c0" w:hAnsi="AdvOT1ef757c0" w:eastAsia="AdvOT1ef757c0"/>
          <w:b w:val="0"/>
          <w:i w:val="0"/>
          <w:color w:val="000000"/>
          <w:sz w:val="12"/>
        </w:rPr>
        <w:t>,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and the sponta-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neous polarization was calculated using the Berry phase method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39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. The activation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barrier (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E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) for switching was estimated using the solid-state nudged elastic band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(SS-NEB) method</w:t>
      </w:r>
      <w:r>
        <w:rPr>
          <w:rFonts w:ascii="AdvOT1ef757c0" w:hAnsi="AdvOT1ef757c0" w:eastAsia="AdvOT1ef757c0"/>
          <w:b w:val="0"/>
          <w:i w:val="0"/>
          <w:color w:val="0000FF"/>
          <w:sz w:val="12"/>
        </w:rPr>
        <w:t>40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.</w:t>
      </w:r>
    </w:p>
    <w:p>
      <w:pPr>
        <w:autoSpaceDN w:val="0"/>
        <w:autoSpaceDE w:val="0"/>
        <w:widowControl/>
        <w:spacing w:line="176" w:lineRule="exact" w:before="234" w:after="0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4"/>
        </w:rPr>
        <w:t>Reporting summary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. Further information on research design is available in the Nature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Research Reporting Summary linked to this article.</w:t>
      </w:r>
    </w:p>
    <w:p>
      <w:pPr>
        <w:autoSpaceDN w:val="0"/>
        <w:autoSpaceDE w:val="0"/>
        <w:widowControl/>
        <w:spacing w:line="198" w:lineRule="exact" w:before="260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Received: 29 November 2021; Accepted: 12 January 2022;</w:t>
      </w:r>
    </w:p>
    <w:p>
      <w:pPr>
        <w:autoSpaceDN w:val="0"/>
        <w:autoSpaceDE w:val="0"/>
        <w:widowControl/>
        <w:spacing w:line="240" w:lineRule="auto" w:before="1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371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664" w:after="6"/>
        <w:ind w:left="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>References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520"/>
        </w:trPr>
        <w:tc>
          <w:tcPr>
            <w:tcW w:type="dxa" w:w="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1.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2.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9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Park, M. H. et al. Ferroelectricity and antiferroelectricity of doped thin HfO</w:t>
            </w:r>
            <w:r>
              <w:rPr>
                <w:w w:val="96.05392109264027"/>
                <w:rFonts w:ascii="AdvOT1ef757c0" w:hAnsi="AdvOT1ef757c0" w:eastAsia="AdvOT1ef757c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-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based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fi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lms.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Adv. Mater.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27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1811</w:t>
            </w:r>
            <w:r>
              <w:rPr>
                <w:rFonts w:ascii="20" w:hAnsi="20" w:eastAsia="20"/>
                <w:b w:val="0"/>
                <w:i w:val="0"/>
                <w:color w:val="000000"/>
                <w:sz w:val="15"/>
              </w:rPr>
              <w:t>–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1831 (2015).</w:t>
            </w:r>
          </w:p>
          <w:p>
            <w:pPr>
              <w:autoSpaceDN w:val="0"/>
              <w:autoSpaceDE w:val="0"/>
              <w:widowControl/>
              <w:spacing w:line="164" w:lineRule="exact" w:before="10" w:after="0"/>
              <w:ind w:left="9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Mikolajick, T., Slesazeck, S., Park, M. H. &amp; Schroeder, U. Ferroelectric</w:t>
            </w:r>
          </w:p>
        </w:tc>
      </w:tr>
    </w:tbl>
    <w:p>
      <w:pPr>
        <w:autoSpaceDN w:val="0"/>
        <w:autoSpaceDE w:val="0"/>
        <w:widowControl/>
        <w:spacing w:line="174" w:lineRule="exact" w:before="0" w:after="4"/>
        <w:ind w:left="286" w:right="288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hafnium oxide for ferroelectric random-access memories and ferroelectric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eld-effect transistors.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MRS Bull.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43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340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346 (2018).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700"/>
        </w:trPr>
        <w:tc>
          <w:tcPr>
            <w:tcW w:type="dxa" w:w="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3.</w:t>
            </w:r>
          </w:p>
          <w:p>
            <w:pPr>
              <w:autoSpaceDN w:val="0"/>
              <w:autoSpaceDE w:val="0"/>
              <w:widowControl/>
              <w:spacing w:line="166" w:lineRule="exact" w:before="358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4.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9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Park, M. H., Lee, Y. H., Mikolajick, T., Schroeder, U. &amp; Hwang, C. S. Review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and perspective on ferroelectric HfO</w:t>
            </w:r>
            <w:r>
              <w:rPr>
                <w:w w:val="96.05392109264027"/>
                <w:rFonts w:ascii="AdvOT1ef757c0" w:hAnsi="AdvOT1ef757c0" w:eastAsia="AdvOT1ef757c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-based thin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fi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lms for memory </w:t>
            </w:r>
            <w:r>
              <w:br/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applications.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MRS Commun.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8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795</w:t>
            </w:r>
            <w:r>
              <w:rPr>
                <w:rFonts w:ascii="20" w:hAnsi="20" w:eastAsia="20"/>
                <w:b w:val="0"/>
                <w:i w:val="0"/>
                <w:color w:val="000000"/>
                <w:sz w:val="15"/>
              </w:rPr>
              <w:t>–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808 (2018).</w:t>
            </w:r>
          </w:p>
          <w:p>
            <w:pPr>
              <w:autoSpaceDN w:val="0"/>
              <w:autoSpaceDE w:val="0"/>
              <w:widowControl/>
              <w:spacing w:line="166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Muller, J., Polakowski, P., Mueller, S. &amp; Mikolajick, T. Ferroelectric hafnium</w:t>
            </w:r>
          </w:p>
        </w:tc>
      </w:tr>
    </w:tbl>
    <w:p>
      <w:pPr>
        <w:autoSpaceDN w:val="0"/>
        <w:autoSpaceDE w:val="0"/>
        <w:widowControl/>
        <w:spacing w:line="172" w:lineRule="exact" w:before="0" w:after="6"/>
        <w:ind w:left="286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oxide based materials and devices: assessment of current status and future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prospects.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ECS J. Solid State Sci. Technol.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N30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N35 (2015).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872"/>
        </w:trPr>
        <w:tc>
          <w:tcPr>
            <w:tcW w:type="dxa" w:w="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84" w:firstLine="0"/>
              <w:jc w:val="both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5.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6.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7.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8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Scott, J. F. &amp; Dawber, M. Oxygen-vacancy ordering as a fatigue mechanism in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perovskite ferroelectrics.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Appl. Phys. Lett.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76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3801</w:t>
            </w:r>
            <w:r>
              <w:rPr>
                <w:rFonts w:ascii="20" w:hAnsi="20" w:eastAsia="20"/>
                <w:b w:val="0"/>
                <w:i w:val="0"/>
                <w:color w:val="000000"/>
                <w:sz w:val="15"/>
              </w:rPr>
              <w:t>–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3803 (2000).</w:t>
            </w:r>
          </w:p>
          <w:p>
            <w:pPr>
              <w:autoSpaceDN w:val="0"/>
              <w:autoSpaceDE w:val="0"/>
              <w:widowControl/>
              <w:spacing w:line="148" w:lineRule="exact" w:before="62" w:after="0"/>
              <w:ind w:left="98" w:right="144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Warren, W. L. et al. Polarization suppression in Pb(Zr,Ti)O</w:t>
            </w:r>
            <w:r>
              <w:rPr>
                <w:w w:val="96.05392109264027"/>
                <w:rFonts w:ascii="AdvOT1ef757c0" w:hAnsi="AdvOT1ef757c0" w:eastAsia="AdvOT1ef757c0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thin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fi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lms.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J. 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>Appl. Phys.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77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6695</w:t>
            </w:r>
            <w:r>
              <w:rPr>
                <w:rFonts w:ascii="20" w:hAnsi="20" w:eastAsia="20"/>
                <w:b w:val="0"/>
                <w:i w:val="0"/>
                <w:color w:val="000000"/>
                <w:sz w:val="15"/>
              </w:rPr>
              <w:t>–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6702 (1995).</w:t>
            </w:r>
          </w:p>
          <w:p>
            <w:pPr>
              <w:autoSpaceDN w:val="0"/>
              <w:autoSpaceDE w:val="0"/>
              <w:widowControl/>
              <w:spacing w:line="166" w:lineRule="exact" w:before="10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Li, L., Xie, L. &amp; Pan, X. Real-time studies of ferroelectric domain switching: a</w:t>
            </w:r>
          </w:p>
        </w:tc>
      </w:tr>
    </w:tbl>
    <w:p>
      <w:pPr>
        <w:autoSpaceDN w:val="0"/>
        <w:autoSpaceDE w:val="0"/>
        <w:widowControl/>
        <w:spacing w:line="164" w:lineRule="exact" w:before="4" w:after="6"/>
        <w:ind w:left="286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review.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Rep. Prog. 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126502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1"/>
        <w:gridCol w:w="5091"/>
      </w:tblGrid>
      <w:tr>
        <w:trPr>
          <w:trHeight w:hRule="exact" w:val="346"/>
        </w:trPr>
        <w:tc>
          <w:tcPr>
            <w:tcW w:type="dxa" w:w="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8.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8" w:right="144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Boescke, T. S., Muller, J., Brauhaus, D., Schroder, U. &amp; Bottger, U.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Ferroelectricity in hafnium oxide thin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fi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lms.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Appl. Phys. Lett.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99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102903</w:t>
            </w:r>
          </w:p>
        </w:tc>
      </w:tr>
    </w:tbl>
    <w:p>
      <w:pPr>
        <w:autoSpaceDN w:val="0"/>
        <w:autoSpaceDE w:val="0"/>
        <w:widowControl/>
        <w:spacing w:line="164" w:lineRule="exact" w:before="6" w:after="0"/>
        <w:ind w:left="286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(2011).</w:t>
      </w:r>
    </w:p>
    <w:p>
      <w:pPr>
        <w:autoSpaceDN w:val="0"/>
        <w:tabs>
          <w:tab w:pos="286" w:val="left"/>
        </w:tabs>
        <w:autoSpaceDE w:val="0"/>
        <w:widowControl/>
        <w:spacing w:line="174" w:lineRule="exact" w:before="2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9.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Park, M. H. et al. Toward a multifunctional monolithic device based on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pyroelectricity and the electrocaloric effect of thin antiferroelectric Hf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1-x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 xml:space="preserve">2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Nano Energy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131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140 (2015).</w:t>
      </w:r>
    </w:p>
    <w:p>
      <w:pPr>
        <w:autoSpaceDN w:val="0"/>
        <w:autoSpaceDE w:val="0"/>
        <w:widowControl/>
        <w:spacing w:line="170" w:lineRule="exact" w:before="26" w:after="0"/>
        <w:ind w:left="292" w:right="288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10. Park, M. H. et al. Thin Hf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1-x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lms: a new lead-free system for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electrostatic supercapacitors with large energy storage density and robust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thermal stability.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Adv. Energy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1400610 (2014).</w:t>
      </w:r>
    </w:p>
    <w:p>
      <w:pPr>
        <w:autoSpaceDN w:val="0"/>
        <w:tabs>
          <w:tab w:pos="292" w:val="left"/>
        </w:tabs>
        <w:autoSpaceDE w:val="0"/>
        <w:widowControl/>
        <w:spacing w:line="174" w:lineRule="exact" w:before="0" w:after="0"/>
        <w:ind w:left="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11. Park, M. H. &amp; Hwang, C. S. Fluorite-structure antiferroelectrics.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Rep. Prog. </w:t>
      </w:r>
      <w:r>
        <w:tab/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124502 (2019).</w:t>
      </w:r>
    </w:p>
    <w:p>
      <w:pPr>
        <w:autoSpaceDN w:val="0"/>
        <w:tabs>
          <w:tab w:pos="292" w:val="left"/>
        </w:tabs>
        <w:autoSpaceDE w:val="0"/>
        <w:widowControl/>
        <w:spacing w:line="174" w:lineRule="exact" w:before="0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12. Zhou, D. Y. et al. Wake-up effects in Si-doped hafnium oxide ferroelectric thin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Appl. Phys. Lett.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192904 (2013).</w:t>
      </w:r>
    </w:p>
    <w:p>
      <w:pPr>
        <w:autoSpaceDN w:val="0"/>
        <w:autoSpaceDE w:val="0"/>
        <w:widowControl/>
        <w:spacing w:line="160" w:lineRule="exact" w:before="28" w:after="0"/>
        <w:ind w:left="0" w:right="144" w:firstLine="0"/>
        <w:jc w:val="center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13. Kim, H. J. et al. A study on the wake-up effect of ferroelectric Hf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 by pulse-switching measurement.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Nanoscale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1383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1389 (2016).</w:t>
      </w:r>
    </w:p>
    <w:p>
      <w:pPr>
        <w:autoSpaceDN w:val="0"/>
        <w:tabs>
          <w:tab w:pos="292" w:val="left"/>
        </w:tabs>
        <w:autoSpaceDE w:val="0"/>
        <w:widowControl/>
        <w:spacing w:line="162" w:lineRule="exact" w:before="26" w:after="0"/>
        <w:ind w:left="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14. Park, M. H. et al. Effect of Zr content on the wake-up effect in Hf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1-x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 xml:space="preserve">2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ACS Appl. Mater. Interfaces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15466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15475 (2016).</w:t>
      </w:r>
    </w:p>
    <w:p>
      <w:pPr>
        <w:autoSpaceDN w:val="0"/>
        <w:tabs>
          <w:tab w:pos="292" w:val="left"/>
        </w:tabs>
        <w:autoSpaceDE w:val="0"/>
        <w:widowControl/>
        <w:spacing w:line="182" w:lineRule="exact" w:before="2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15. Pesic, M. et al. Physical mechanisms behind the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eld-cycling behavior of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-based ferroelectric capacitors.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Adv. Funct.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4601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4612 (2016).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16. Grimley, E. D. et al. Structural changes underlying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eld-cycling phenomena in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ferroelectric 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thin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Adv. Electron.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1600173 (2016).</w:t>
      </w:r>
    </w:p>
    <w:p>
      <w:pPr>
        <w:autoSpaceDN w:val="0"/>
        <w:autoSpaceDE w:val="0"/>
        <w:widowControl/>
        <w:spacing w:line="170" w:lineRule="exact" w:before="0" w:after="0"/>
        <w:ind w:left="29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17. Materlik, R., Kuenneth, C. &amp; Kersch, A. The origin of ferroelectricity in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Hf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1-x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: a computational investigation and a surface energy model.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J. Appl. 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134109 (2015).</w:t>
      </w:r>
    </w:p>
    <w:p>
      <w:pPr>
        <w:autoSpaceDN w:val="0"/>
        <w:tabs>
          <w:tab w:pos="292" w:val="left"/>
        </w:tabs>
        <w:autoSpaceDE w:val="0"/>
        <w:widowControl/>
        <w:spacing w:line="186" w:lineRule="exact" w:before="0" w:after="0"/>
        <w:ind w:left="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18. Lee, H.-J. et al. Scale-free ferroelectricity induced by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at phonon bands in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Science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369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1343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1347 (2020).</w:t>
      </w:r>
    </w:p>
    <w:p>
      <w:pPr>
        <w:autoSpaceDN w:val="0"/>
        <w:autoSpaceDE w:val="0"/>
        <w:widowControl/>
        <w:spacing w:line="172" w:lineRule="exact" w:before="0" w:after="0"/>
        <w:ind w:left="292" w:right="144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19. Batra, R., Huan, T. D., Rossetti, G. A. &amp; Ramprasad, R. Dopants promoting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ferroelectricity in Hafnia: insights from a comprehensive chemical space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exploration.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Chem.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9102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9109 (2017).</w:t>
      </w:r>
    </w:p>
    <w:p>
      <w:pPr>
        <w:autoSpaceDN w:val="0"/>
        <w:tabs>
          <w:tab w:pos="292" w:val="left"/>
        </w:tabs>
        <w:autoSpaceDE w:val="0"/>
        <w:widowControl/>
        <w:spacing w:line="176" w:lineRule="exact" w:before="8" w:after="0"/>
        <w:ind w:left="0" w:right="288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20. Findlay, S. et al. Dynamics of annular bright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 imaging in scanning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transmission electron microscopy.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Ultramicroscopy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903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923 (2010).</w:t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23. Park, M. H. et al. Surface and grain boundary energy as the key enabler of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ferroelectricity in nanoscale hafnia-zirconia: a comparison of model and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experiment.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Nanoscale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9973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9986 (2017).</w:t>
      </w:r>
    </w:p>
    <w:p>
      <w:pPr>
        <w:autoSpaceDN w:val="0"/>
        <w:autoSpaceDE w:val="0"/>
        <w:widowControl/>
        <w:spacing w:line="174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24. Park, M. H. et al. Understanding the formation of the metastable ferroelectric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phase in hafnia-zirconia solid solution thin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Nanoscale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716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725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(2018).</w:t>
      </w:r>
    </w:p>
    <w:p>
      <w:pPr>
        <w:autoSpaceDN w:val="0"/>
        <w:tabs>
          <w:tab w:pos="412" w:val="left"/>
        </w:tabs>
        <w:autoSpaceDE w:val="0"/>
        <w:widowControl/>
        <w:spacing w:line="188" w:lineRule="exact" w:before="0" w:after="0"/>
        <w:ind w:left="12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25. Park, M. H., Lee, Y. H. &amp; Hwang, C. S. Understanding ferroelectric phase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formation in doped HfO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thin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 based on classical nucleation theory.</w:t>
      </w:r>
    </w:p>
    <w:p>
      <w:pPr>
        <w:autoSpaceDN w:val="0"/>
        <w:autoSpaceDE w:val="0"/>
        <w:widowControl/>
        <w:spacing w:line="164" w:lineRule="exact" w:before="0" w:after="0"/>
        <w:ind w:left="412" w:right="0" w:firstLine="0"/>
        <w:jc w:val="left"/>
      </w:pP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Nanoscale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19477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19487 (2019).</w:t>
      </w:r>
    </w:p>
    <w:p>
      <w:pPr>
        <w:autoSpaceDN w:val="0"/>
        <w:autoSpaceDE w:val="0"/>
        <w:widowControl/>
        <w:spacing w:line="166" w:lineRule="exact" w:before="8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26. Park, M. H., Lee, Y. H., Mikolajick, T., Schroeder, U. &amp; Hwang, C. S.</w:t>
      </w:r>
    </w:p>
    <w:p>
      <w:pPr>
        <w:autoSpaceDN w:val="0"/>
        <w:autoSpaceDE w:val="0"/>
        <w:widowControl/>
        <w:spacing w:line="176" w:lineRule="exact" w:before="8" w:after="0"/>
        <w:ind w:left="412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Thermodynamic and kinetic origins of ferroelectricity in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fl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uorite structure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oxides.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Adv. Electron.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1800522 (2019).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12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27. Schenk, T. et al. Complex internal bias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elds in ferroelectric hafnium oxide. </w:t>
      </w:r>
      <w:r>
        <w:tab/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ACS Appl. Mater. Interfaces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20224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20233 (2015).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10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28. Schenk, T. et al. Electric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eld cycling behavior of ferroelectric hafnium oxide. </w:t>
      </w:r>
      <w:r>
        <w:tab/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ACS Appl. Mater. Interfaces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19744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19751 (2014).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0" w:after="0"/>
        <w:ind w:left="12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29. Xu, X. et al. Kinetically stabilized ferroelectricity in bulk single-crystalline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HfO2:Y.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Nat. Mater.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826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832 (2021).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2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30. Hoffmann, M. et al. Stabilizing the ferroelectric phase in doped hafnium oxide. </w:t>
      </w:r>
      <w:r>
        <w:tab/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J. Appl. 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072006 (2015).</w:t>
      </w:r>
    </w:p>
    <w:p>
      <w:pPr>
        <w:autoSpaceDN w:val="0"/>
        <w:autoSpaceDE w:val="0"/>
        <w:widowControl/>
        <w:spacing w:line="174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31. Weinreich, W. et al. Impact of interface variations on J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V and C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V polarity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asymmetry of MIM capacitors with amorphous and crystalline Zr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(1</w:t>
      </w:r>
      <w:r>
        <w:rPr>
          <w:w w:val="96.05392109264027"/>
          <w:rFonts w:ascii="22" w:hAnsi="22" w:eastAsia="22"/>
          <w:b w:val="0"/>
          <w:i w:val="0"/>
          <w:color w:val="000000"/>
          <w:sz w:val="11"/>
        </w:rPr>
        <w:t>−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x)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Al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>x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</w:t>
      </w:r>
      <w:r>
        <w:rPr>
          <w:w w:val="96.05392109264027"/>
          <w:rFonts w:ascii="AdvOT1ef757c0" w:hAnsi="AdvOT1ef757c0" w:eastAsia="AdvOT1ef757c0"/>
          <w:b w:val="0"/>
          <w:i w:val="0"/>
          <w:color w:val="000000"/>
          <w:sz w:val="11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lms.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Microelectron. Eng.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1826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1829 (2009).</w:t>
      </w:r>
    </w:p>
    <w:p>
      <w:pPr>
        <w:autoSpaceDN w:val="0"/>
        <w:autoSpaceDE w:val="0"/>
        <w:widowControl/>
        <w:spacing w:line="174" w:lineRule="exact" w:before="12" w:after="0"/>
        <w:ind w:left="412" w:right="20" w:hanging="292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32. Kresse, G. &amp; Furthmüller, J. Ef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ciency of ab-initio total energy calculations for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metals and semiconductors using a plane-wave basis set.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Comput. Mater. Sci. 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>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15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50 (1996).</w:t>
      </w:r>
    </w:p>
    <w:p>
      <w:pPr>
        <w:autoSpaceDN w:val="0"/>
        <w:autoSpaceDE w:val="0"/>
        <w:widowControl/>
        <w:spacing w:line="174" w:lineRule="exact" w:before="1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33. Kresse, G. &amp; Furthmüller, J. Ef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cient iterative schemes for ab initio total-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energy calculations using a plane-wave basis set.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Phys. Rev. B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11169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11186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(1996).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2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34. Perdew, J. P., Burke, K. &amp; Ernzerhof, M. Generalized gradient approximation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made simple.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Phys. Rev. Lett.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77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3865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3868 (1996).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0" w:after="0"/>
        <w:ind w:left="120" w:right="288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35. Blöchl, P. E. Projector augmented-wave method.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Phys. Rev. B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, 17953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(1994).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0" w:after="0"/>
        <w:ind w:left="12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36. Kresse, G. &amp; Joubert, D. From ultrasoft pseudopotentials to the projector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augmented wave method.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Phys. Rev. B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1758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1775 (1999).</w:t>
      </w:r>
    </w:p>
    <w:p>
      <w:pPr>
        <w:autoSpaceDN w:val="0"/>
        <w:autoSpaceDE w:val="0"/>
        <w:widowControl/>
        <w:spacing w:line="174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37. Gonze, X. &amp; Lee, C. Dynamical matrices, born effective charges, dielectric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permittivity tensors, and interatomic force constants from density-functional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perturbation theory.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Phys. Rev. B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10355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10368 (1997).</w:t>
      </w:r>
    </w:p>
    <w:p>
      <w:pPr>
        <w:autoSpaceDN w:val="0"/>
        <w:autoSpaceDE w:val="0"/>
        <w:widowControl/>
        <w:spacing w:line="174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38. Baroni, S., De Gironcoli, S., Dal Corso, A. &amp; Giannozzi, P. Phonons and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related crystal properties from density-functional perturbation theory.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Rev. 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Mod. 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73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515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562 (2001).</w:t>
      </w:r>
    </w:p>
    <w:p>
      <w:pPr>
        <w:autoSpaceDN w:val="0"/>
        <w:tabs>
          <w:tab w:pos="412" w:val="left"/>
        </w:tabs>
        <w:autoSpaceDE w:val="0"/>
        <w:widowControl/>
        <w:spacing w:line="174" w:lineRule="exact" w:before="2" w:after="0"/>
        <w:ind w:left="12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39. King-Smith, R. &amp; Vanderbilt, D. Theory of polarization of crystalline solids. </w:t>
      </w:r>
      <w:r>
        <w:tab/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Phys. Rev. B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47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1651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1654 (1993).</w:t>
      </w:r>
    </w:p>
    <w:p>
      <w:pPr>
        <w:autoSpaceDN w:val="0"/>
        <w:autoSpaceDE w:val="0"/>
        <w:widowControl/>
        <w:spacing w:line="174" w:lineRule="exact" w:before="0" w:after="0"/>
        <w:ind w:left="412" w:right="0" w:hanging="292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40. Henkelman, G., Uberuaga, B. P. &amp; Jónsson, H. A climbing image nudged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elastic band method for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fi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nding saddle points and minimum energy paths.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J. 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Chem. Phys.</w:t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9901</w:t>
      </w:r>
      <w:r>
        <w:rPr>
          <w:rFonts w:ascii="20" w:hAnsi="20" w:eastAsia="2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9904 (2000).</w:t>
      </w:r>
    </w:p>
    <w:p>
      <w:pPr>
        <w:autoSpaceDN w:val="0"/>
        <w:autoSpaceDE w:val="0"/>
        <w:widowControl/>
        <w:spacing w:line="174" w:lineRule="exact" w:before="520" w:after="0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 xml:space="preserve">Acknowledgements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We thank the valuable discussion from Prof. C. Ge at the Institute of Physics, Chinese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Academy of Sciences, Prof. A.Q. Jiang with Fudan University, and Prof. B. Chen with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Zhejiang University. H. Lyu was supported by the National Natural Science Foundation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of China under Grants 61834009, 62025406 and the Strategic Priority Research Program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of the Chinese Academy of Sciences under Grant No. XDB44010300. J.-H. Choi was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supported by the National Research Foundation of Korea (NRF) grant funded by MSIT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[2020R1A2C2003931], and by the Institutional Research Program of the Korea Institute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of Science and Technology (KIST) [2E31221]. C.S. Hwang was supported by the National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Research Foundation of Korea (2020R1A3B2079882). Y. Cheng was supported by the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National Natural Science Foundation of China (92064003, 62174054, 62104071,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12134003), and the Shanghai Sailing Program (21YF1410900). We thank David Mac-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Donald, MSc, from Liwen Bianji, Edanz Editing China (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hyperlink r:id="rId49" w:history="1">
          <w:r>
            <w:rPr>
              <w:rStyle w:val="Hyperlink"/>
            </w:rPr>
            <w:t>www.liwenbianji.cn/ac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), for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editing the English text of a draft of this manuscript.</w:t>
      </w:r>
    </w:p>
    <w:p>
      <w:pPr>
        <w:autoSpaceDN w:val="0"/>
        <w:autoSpaceDE w:val="0"/>
        <w:widowControl/>
        <w:spacing w:line="174" w:lineRule="exact" w:before="474" w:after="132"/>
        <w:ind w:left="120" w:right="0" w:firstLine="0"/>
        <w:jc w:val="left"/>
      </w:pPr>
      <w:r>
        <w:rPr>
          <w:rFonts w:ascii="AdvOTcb88df00" w:hAnsi="AdvOTcb88df00" w:eastAsia="AdvOTcb88df00"/>
          <w:b w:val="0"/>
          <w:i w:val="0"/>
          <w:color w:val="000000"/>
          <w:sz w:val="19"/>
        </w:rPr>
        <w:t xml:space="preserve">Author contributions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Y.C., Z.G., C.S.H., and H.L. designed the experiments. Z.G. and J.G. carried out sample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fabrication. Z.G. and H.L. carried out electrical experiments. Y.C., Y.H.Z., and Y.Z.Z.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carried out the STEM measurement and result analysis. H.W.P., M.H.P., K.H.Y., and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J-H.C. proposed the model and did the theoretical calculation. J.G. and K.-H.X. provided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help on data analysis and discussion. H.L., Y.C., J-H.C., and C.S.H. wrote the paper.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C.S.H. and H.L. supervised the research.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94"/>
        <w:gridCol w:w="3394"/>
        <w:gridCol w:w="3394"/>
      </w:tblGrid>
      <w:tr>
        <w:trPr>
          <w:trHeight w:hRule="exact" w:val="170"/>
        </w:trPr>
        <w:tc>
          <w:tcPr>
            <w:tcW w:type="dxa" w:w="88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21. Ohtaka, O. et al. Phase relations and equations of state of ZrO</w:t>
            </w:r>
            <w:r>
              <w:rPr>
                <w:w w:val="96.05392109264027"/>
                <w:rFonts w:ascii="AdvOT1ef757c0" w:hAnsi="AdvOT1ef757c0" w:eastAsia="AdvOT1ef757c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 xml:space="preserve"> under high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98" w:after="0"/>
              <w:ind w:left="0" w:right="6" w:firstLine="0"/>
              <w:jc w:val="right"/>
            </w:pPr>
            <w:r>
              <w:rPr>
                <w:w w:val="103.18571499415808"/>
                <w:rFonts w:ascii="AdvTTda6f6cb8.B" w:hAnsi="AdvTTda6f6cb8.B" w:eastAsia="AdvTTda6f6cb8.B"/>
                <w:b w:val="0"/>
                <w:i w:val="0"/>
                <w:color w:val="000000"/>
                <w:sz w:val="14"/>
              </w:rPr>
              <w:t>7</w:t>
            </w:r>
          </w:p>
        </w:tc>
      </w:tr>
      <w:tr>
        <w:trPr>
          <w:trHeight w:hRule="exact" w:val="340"/>
        </w:trPr>
        <w:tc>
          <w:tcPr>
            <w:tcW w:type="dxa" w:w="5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" w:after="0"/>
              <w:ind w:left="292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temperature and high pressure.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Phys. Rev. B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63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174108 (2001).</w:t>
            </w:r>
          </w:p>
          <w:p>
            <w:pPr>
              <w:autoSpaceDN w:val="0"/>
              <w:autoSpaceDE w:val="0"/>
              <w:widowControl/>
              <w:spacing w:line="166" w:lineRule="exact" w:before="4" w:after="0"/>
              <w:ind w:left="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22. Ohtaka, O. et al. Phase relations and volume changes of hafnia under high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0" w:after="0"/>
              <w:ind w:left="172" w:right="0" w:firstLine="0"/>
              <w:jc w:val="left"/>
            </w:pP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9"/>
              </w:rPr>
              <w:t>Competing interests</w:t>
            </w:r>
          </w:p>
        </w:tc>
        <w:tc>
          <w:tcPr>
            <w:tcW w:type="dxa" w:w="3394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pressure and high temperature.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5"/>
              </w:rPr>
              <w:t xml:space="preserve"> J. Am. Ceram. Soc.</w:t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84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1369</w:t>
            </w:r>
            <w:r>
              <w:rPr>
                <w:rFonts w:ascii="20" w:hAnsi="20" w:eastAsia="20"/>
                <w:b w:val="0"/>
                <w:i w:val="0"/>
                <w:color w:val="000000"/>
                <w:sz w:val="15"/>
              </w:rPr>
              <w:t>–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1373 (2001).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172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4"/>
              </w:rPr>
              <w:t>The authors declare no competing interests.</w:t>
            </w:r>
          </w:p>
        </w:tc>
        <w:tc>
          <w:tcPr>
            <w:tcW w:type="dxa" w:w="3394"/>
            <w:vMerge/>
            <w:tcBorders/>
          </w:tcPr>
          <w:p/>
        </w:tc>
      </w:tr>
      <w:tr>
        <w:trPr>
          <w:trHeight w:hRule="exact" w:val="414"/>
        </w:trPr>
        <w:tc>
          <w:tcPr>
            <w:tcW w:type="dxa" w:w="88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0" w:after="0"/>
              <w:ind w:left="0" w:right="0" w:firstLine="0"/>
              <w:jc w:val="left"/>
            </w:pPr>
            <w:r>
              <w:rPr>
                <w:w w:val="103.4599964435284"/>
                <w:rFonts w:ascii="AdvOTea1a7398" w:hAnsi="AdvOTea1a7398" w:eastAsia="AdvOTea1a7398"/>
                <w:b w:val="0"/>
                <w:i w:val="0"/>
                <w:color w:val="EB7A00"/>
                <w:sz w:val="13"/>
              </w:rPr>
              <w:t>NATURE COMMUNICATIONS</w:t>
            </w:r>
            <w:r>
              <w:rPr>
                <w:w w:val="103.4599964435284"/>
                <w:rFonts w:ascii="AdvOTea1a7398" w:hAnsi="AdvOTea1a7398" w:eastAsia="AdvOTea1a7398"/>
                <w:b w:val="0"/>
                <w:i w:val="0"/>
                <w:color w:val="000000"/>
                <w:sz w:val="13"/>
              </w:rPr>
              <w:t xml:space="preserve"> |   (2022) 13:645 | https://doi.org/10.1038/s41467-022-28236-5 | www.nature.com/naturecommunications</w:t>
            </w:r>
          </w:p>
        </w:tc>
        <w:tc>
          <w:tcPr>
            <w:tcW w:type="dxa" w:w="33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94"/>
        <w:gridCol w:w="3394"/>
        <w:gridCol w:w="3394"/>
      </w:tblGrid>
      <w:tr>
        <w:trPr>
          <w:trHeight w:hRule="exact" w:val="312"/>
        </w:trPr>
        <w:tc>
          <w:tcPr>
            <w:tcW w:type="dxa" w:w="4728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000000"/>
                <w:sz w:val="28"/>
              </w:rPr>
              <w:t>ARTICLE</w:t>
            </w:r>
          </w:p>
        </w:tc>
        <w:tc>
          <w:tcPr>
            <w:tcW w:type="dxa" w:w="5434"/>
            <w:gridSpan w:val="2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114" w:right="0" w:firstLine="0"/>
              <w:jc w:val="left"/>
            </w:pPr>
            <w:r>
              <w:rPr>
                <w:rFonts w:ascii="AdvOTea1a7398" w:hAnsi="AdvOTea1a7398" w:eastAsia="AdvOTea1a7398"/>
                <w:b w:val="0"/>
                <w:i w:val="0"/>
                <w:color w:val="EB7A00"/>
                <w:sz w:val="16"/>
              </w:rPr>
              <w:t>NATURE COMMUNICATIONS | https://doi.org/10.1038/s41467-022-28236-5</w:t>
            </w:r>
          </w:p>
        </w:tc>
      </w:tr>
      <w:tr>
        <w:trPr>
          <w:trHeight w:hRule="exact" w:val="744"/>
        </w:trPr>
        <w:tc>
          <w:tcPr>
            <w:tcW w:type="dxa" w:w="4728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12" w:after="0"/>
              <w:ind w:left="0" w:right="0" w:firstLine="0"/>
              <w:jc w:val="left"/>
            </w:pPr>
            <w:r>
              <w:rPr>
                <w:rFonts w:ascii="AdvOTcb88df00" w:hAnsi="AdvOTcb88df00" w:eastAsia="AdvOTcb88df00"/>
                <w:b w:val="0"/>
                <w:i w:val="0"/>
                <w:color w:val="000000"/>
                <w:sz w:val="19"/>
              </w:rPr>
              <w:t xml:space="preserve">Additional information </w:t>
            </w:r>
            <w:r>
              <w:br/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4"/>
              </w:rPr>
              <w:t>Supplementary information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4"/>
              </w:rPr>
              <w:t xml:space="preserve"> The online version contains supplementary material</w:t>
            </w:r>
          </w:p>
        </w:tc>
        <w:tc>
          <w:tcPr>
            <w:tcW w:type="dxa" w:w="1360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46100" cy="2032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74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02" w:after="0"/>
              <w:ind w:left="0" w:right="0" w:firstLine="0"/>
              <w:jc w:val="center"/>
            </w:pP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4"/>
              </w:rPr>
              <w:t>Open Access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4"/>
              </w:rPr>
              <w:t xml:space="preserve"> This article is licensed under a Creative Commons 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4"/>
              </w:rPr>
              <w:t>Attribution 4.0 International License, which permits use, sharing,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pgSz w:w="11906" w:h="15647"/>
          <w:pgMar w:top="142" w:right="852" w:bottom="236" w:left="872" w:header="720" w:footer="720" w:gutter="0"/>
          <w:cols w:space="720" w:num="1" w:equalWidth="0"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4"/>
        </w:rPr>
        <w:t>available at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hyperlink r:id="rId51" w:history="1">
          <w:r>
            <w:rPr>
              <w:rStyle w:val="Hyperlink"/>
            </w:rPr>
            <w:t>https://doi.org/10.1038/s41467-022-28236-5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74" w:lineRule="exact" w:before="174" w:after="0"/>
        <w:ind w:left="0" w:right="0" w:firstLine="0"/>
        <w:jc w:val="left"/>
      </w:pPr>
      <w:r>
        <w:rPr>
          <w:rFonts w:ascii="AdvOTb65e897d.B" w:hAnsi="AdvOTb65e897d.B" w:eastAsia="AdvOTb65e897d.B"/>
          <w:b w:val="0"/>
          <w:i w:val="0"/>
          <w:color w:val="000000"/>
          <w:sz w:val="14"/>
        </w:rPr>
        <w:t>Correspondence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 and requests for materials should be addressed to Cheol Seong Hwang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or Hangbing Lyu.</w:t>
      </w:r>
    </w:p>
    <w:p>
      <w:pPr>
        <w:autoSpaceDN w:val="0"/>
        <w:autoSpaceDE w:val="0"/>
        <w:widowControl/>
        <w:spacing w:line="260" w:lineRule="exact" w:before="90" w:after="0"/>
        <w:ind w:left="0" w:right="120" w:firstLine="0"/>
        <w:jc w:val="both"/>
      </w:pPr>
      <w:r>
        <w:rPr>
          <w:rFonts w:ascii="AdvOTb65e897d.B" w:hAnsi="AdvOTb65e897d.B" w:eastAsia="AdvOTb65e897d.B"/>
          <w:b w:val="0"/>
          <w:i w:val="0"/>
          <w:color w:val="000000"/>
          <w:sz w:val="14"/>
        </w:rPr>
        <w:t>Peer review information</w:t>
      </w:r>
      <w:r>
        <w:rPr>
          <w:rFonts w:ascii="AdvOT7d6df7ab.I" w:hAnsi="AdvOT7d6df7ab.I" w:eastAsia="AdvOT7d6df7ab.I"/>
          <w:b w:val="0"/>
          <w:i w:val="0"/>
          <w:color w:val="000000"/>
          <w:sz w:val="14"/>
        </w:rPr>
        <w:t xml:space="preserve"> Nature Communications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 thanks other anonymous reviewer(s)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for their contribution to the peer review of this work. Peer reviewer reports are available. </w:t>
      </w:r>
      <w:r>
        <w:rPr>
          <w:rFonts w:ascii="AdvOTb65e897d.B" w:hAnsi="AdvOTb65e897d.B" w:eastAsia="AdvOTb65e897d.B"/>
          <w:b w:val="0"/>
          <w:i w:val="0"/>
          <w:color w:val="000000"/>
          <w:sz w:val="14"/>
        </w:rPr>
        <w:t>Reprints and permission information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 is available at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hyperlink r:id="rId52" w:history="1">
          <w:r>
            <w:rPr>
              <w:rStyle w:val="Hyperlink"/>
            </w:rPr>
            <w:t>http://www.nature.com/reprints</w:t>
          </w:r>
        </w:hyperlink>
      </w:r>
    </w:p>
    <w:p>
      <w:pPr>
        <w:sectPr>
          <w:type w:val="continuous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100"/>
        <w:ind w:left="120" w:right="2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adaptation, distribution and reproduction in any medium or format, as long as you give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appropriate credit to the original author(s) and the source, provide a link to the Creative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Commons license, and indicate if changes were made. The images or other third party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material in this article are included in the article</w:t>
      </w:r>
      <w:r>
        <w:rPr>
          <w:rFonts w:ascii="20" w:hAnsi="20" w:eastAsia="20"/>
          <w:b w:val="0"/>
          <w:i w:val="0"/>
          <w:color w:val="000000"/>
          <w:sz w:val="14"/>
        </w:rPr>
        <w:t>’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s Creative Commons license, unless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indicated otherwise in a credit line to the material. If material is not included in the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article</w:t>
      </w:r>
      <w:r>
        <w:rPr>
          <w:rFonts w:ascii="20" w:hAnsi="20" w:eastAsia="20"/>
          <w:b w:val="0"/>
          <w:i w:val="0"/>
          <w:color w:val="000000"/>
          <w:sz w:val="14"/>
        </w:rPr>
        <w:t>’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s Creative Commons license and your intended use is not permitted by statutory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regulation or exceeds the permitted use, you will need to obtain permission directly from 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the copyright holder. To view a copy of this license, visit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hyperlink r:id="rId53" w:history="1">
          <w:r>
            <w:rPr>
              <w:rStyle w:val="Hyperlink"/>
            </w:rPr>
            <w:t xml:space="preserve">http://creativecommons.org/ </w:t>
          </w:r>
        </w:hyperlink>
      </w:r>
      <w:r>
        <w:rPr>
          <w:rFonts w:ascii="AdvOT1ef757c0" w:hAnsi="AdvOT1ef757c0" w:eastAsia="AdvOT1ef757c0"/>
          <w:b w:val="0"/>
          <w:i w:val="0"/>
          <w:color w:val="0000FF"/>
          <w:sz w:val="14"/>
        </w:rPr>
        <w:hyperlink r:id="rId53" w:history="1">
          <w:r>
            <w:rPr>
              <w:rStyle w:val="Hyperlink"/>
            </w:rPr>
            <w:t>licenses/by/4.0/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.</w:t>
      </w:r>
    </w:p>
    <w:p>
      <w:pPr>
        <w:sectPr>
          <w:type w:val="nextColumn"/>
          <w:pgSz w:w="11906" w:h="15647"/>
          <w:pgMar w:top="142" w:right="852" w:bottom="236" w:left="872" w:header="720" w:footer="720" w:gutter="0"/>
          <w:cols w:space="720" w:num="2" w:equalWidth="0"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0182" w:space="0"/>
            <w:col w:w="5080" w:space="0"/>
            <w:col w:w="5102" w:space="0"/>
            <w:col w:w="10182" w:space="0"/>
            <w:col w:w="11906" w:space="0"/>
          </w:cols>
          <w:docGrid w:linePitch="360"/>
        </w:sectPr>
      </w:pPr>
    </w:p>
    <w:p>
      <w:pPr>
        <w:autoSpaceDN w:val="0"/>
        <w:tabs>
          <w:tab w:pos="5200" w:val="left"/>
        </w:tabs>
        <w:autoSpaceDE w:val="0"/>
        <w:widowControl/>
        <w:spacing w:line="190" w:lineRule="exact" w:before="0" w:after="0"/>
        <w:ind w:left="0" w:right="3600" w:firstLine="0"/>
        <w:jc w:val="left"/>
      </w:pPr>
      <w:r>
        <w:rPr>
          <w:rFonts w:ascii="AdvOTb65e897d.B" w:hAnsi="AdvOTb65e897d.B" w:eastAsia="AdvOTb65e897d.B"/>
          <w:b w:val="0"/>
          <w:i w:val="0"/>
          <w:color w:val="000000"/>
          <w:sz w:val="14"/>
        </w:rPr>
        <w:t>Publisher</w:t>
      </w:r>
      <w:r>
        <w:rPr>
          <w:rFonts w:ascii="20" w:hAnsi="20" w:eastAsia="20"/>
          <w:b w:val="0"/>
          <w:i w:val="0"/>
          <w:color w:val="000000"/>
          <w:sz w:val="14"/>
        </w:rPr>
        <w:t>’</w:t>
      </w:r>
      <w:r>
        <w:rPr>
          <w:rFonts w:ascii="AdvOTb65e897d.B" w:hAnsi="AdvOTb65e897d.B" w:eastAsia="AdvOTb65e897d.B"/>
          <w:b w:val="0"/>
          <w:i w:val="0"/>
          <w:color w:val="000000"/>
          <w:sz w:val="14"/>
        </w:rPr>
        <w:t>s note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 xml:space="preserve"> Springer Nature remains neutral with regard to jurisdictional claims in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published maps and institutional af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fi</w:t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liations.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4"/>
        </w:rPr>
        <w:t>© The Author(s) 2022</w:t>
      </w:r>
    </w:p>
    <w:p>
      <w:pPr>
        <w:autoSpaceDN w:val="0"/>
        <w:tabs>
          <w:tab w:pos="1260" w:val="left"/>
        </w:tabs>
        <w:autoSpaceDE w:val="0"/>
        <w:widowControl/>
        <w:spacing w:line="166" w:lineRule="exact" w:before="11556" w:after="0"/>
        <w:ind w:left="0" w:right="0" w:firstLine="0"/>
        <w:jc w:val="left"/>
      </w:pPr>
      <w:r>
        <w:rPr>
          <w:w w:val="103.18571499415808"/>
          <w:rFonts w:ascii="AdvTTda6f6cb8.B" w:hAnsi="AdvTTda6f6cb8.B" w:eastAsia="AdvTTda6f6cb8.B"/>
          <w:b w:val="0"/>
          <w:i w:val="0"/>
          <w:color w:val="000000"/>
          <w:sz w:val="14"/>
        </w:rPr>
        <w:t xml:space="preserve">8 </w:t>
      </w:r>
      <w:r>
        <w:tab/>
      </w:r>
      <w:r>
        <w:rPr>
          <w:w w:val="103.4599964435284"/>
          <w:rFonts w:ascii="AdvOTea1a7398" w:hAnsi="AdvOTea1a7398" w:eastAsia="AdvOTea1a7398"/>
          <w:b w:val="0"/>
          <w:i w:val="0"/>
          <w:color w:val="EB7A00"/>
          <w:sz w:val="13"/>
        </w:rPr>
        <w:t>NATURE COMMUNICATIONS</w:t>
      </w:r>
      <w:r>
        <w:rPr>
          <w:w w:val="103.4599964435284"/>
          <w:rFonts w:ascii="AdvOTea1a7398" w:hAnsi="AdvOTea1a7398" w:eastAsia="AdvOTea1a7398"/>
          <w:b w:val="0"/>
          <w:i w:val="0"/>
          <w:color w:val="000000"/>
          <w:sz w:val="13"/>
        </w:rPr>
        <w:t xml:space="preserve"> |   (2022) 13:645 | https://doi.org/10.1038/s41467-022-28236-5 | www.nature.com/naturecommunications</w:t>
      </w:r>
    </w:p>
    <w:sectPr w:rsidR="00FC693F" w:rsidRPr="0006063C" w:rsidSect="00034616">
      <w:type w:val="continuous"/>
      <w:pgSz w:w="11906" w:h="15647"/>
      <w:pgMar w:top="142" w:right="852" w:bottom="236" w:left="872" w:header="720" w:footer="720" w:gutter="0"/>
      <w:cols w:space="720" w:num="1" w:equalWidth="0"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0182" w:space="0"/>
        <w:col w:w="5080" w:space="0"/>
        <w:col w:w="5102" w:space="0"/>
        <w:col w:w="10182" w:space="0"/>
        <w:col w:w="1190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mailto:cheolsh@snu.ac.kr" TargetMode="External"/><Relationship Id="rId16" Type="http://schemas.openxmlformats.org/officeDocument/2006/relationships/hyperlink" Target="mailto:lvhangbing@ime.ac.cn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hyperlink" Target="http://www.liwenbianji.cn/ac" TargetMode="External"/><Relationship Id="rId50" Type="http://schemas.openxmlformats.org/officeDocument/2006/relationships/image" Target="media/image39.png"/><Relationship Id="rId51" Type="http://schemas.openxmlformats.org/officeDocument/2006/relationships/hyperlink" Target="https://doi.org/10.1038/s41467-022-28236-5" TargetMode="External"/><Relationship Id="rId52" Type="http://schemas.openxmlformats.org/officeDocument/2006/relationships/hyperlink" Target="http://www.nature.com/reprints" TargetMode="External"/><Relationship Id="rId53" Type="http://schemas.openxmlformats.org/officeDocument/2006/relationships/hyperlink" Target="http://creativecommons.org/licenses/by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